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D7F76" w14:textId="1934F6F9" w:rsidR="00803583" w:rsidRPr="000959AC" w:rsidRDefault="00E253A2" w:rsidP="000227D1">
      <w:pPr>
        <w:jc w:val="center"/>
        <w:rPr>
          <w:rFonts w:ascii="Gill Sans Std ExtraBold" w:hAnsi="Gill Sans Std ExtraBold" w:cstheme="majorHAnsi"/>
          <w:b/>
          <w:color w:val="FFFFFF" w:themeColor="background1"/>
          <w:sz w:val="44"/>
          <w:szCs w:val="44"/>
        </w:rPr>
      </w:pPr>
      <w:r>
        <w:rPr>
          <w:rFonts w:ascii="Gill Sans Std ExtraBold" w:hAnsi="Gill Sans Std ExtraBold"/>
          <w:b/>
          <w:sz w:val="44"/>
        </w:rPr>
        <w:t>Orientações para</w:t>
      </w:r>
      <w:r>
        <w:rPr>
          <w:rFonts w:ascii="Gill Sans Std ExtraBold" w:hAnsi="Gill Sans Std ExtraBold"/>
          <w:b/>
          <w:sz w:val="44"/>
        </w:rPr>
        <w:br/>
        <w:t xml:space="preserve">uma </w:t>
      </w:r>
      <w:r>
        <w:rPr>
          <w:rFonts w:ascii="Gill Sans Std ExtraBold" w:hAnsi="Gill Sans Std ExtraBold"/>
          <w:b/>
          <w:color w:val="FFFFFF" w:themeColor="background1"/>
          <w:sz w:val="44"/>
          <w:highlight w:val="black"/>
        </w:rPr>
        <w:t>integração bem-sucedida</w:t>
      </w:r>
    </w:p>
    <w:p w14:paraId="08381A85" w14:textId="1FF36CCD" w:rsidR="00CD2D39" w:rsidRPr="000959AC" w:rsidRDefault="00E253A2">
      <w:pPr>
        <w:jc w:val="center"/>
        <w:rPr>
          <w:rFonts w:asciiTheme="majorHAnsi" w:hAnsiTheme="majorHAnsi" w:cstheme="majorHAnsi"/>
          <w:b/>
          <w:sz w:val="48"/>
          <w:szCs w:val="48"/>
          <w:u w:val="single"/>
        </w:rPr>
      </w:pPr>
      <w:r>
        <w:rPr>
          <w:rFonts w:ascii="Gill Sans Std ExtraBold" w:hAnsi="Gill Sans Std ExtraBold"/>
          <w:b/>
          <w:sz w:val="44"/>
        </w:rPr>
        <w:t>dos imigrantes e refugiados</w:t>
      </w:r>
      <w:r>
        <w:rPr>
          <w:rFonts w:ascii="Gill Sans Std ExtraBold" w:hAnsi="Gill Sans Std ExtraBold"/>
          <w:b/>
          <w:sz w:val="44"/>
        </w:rPr>
        <w:br/>
      </w:r>
      <w:r>
        <w:rPr>
          <w:rFonts w:ascii="Gill Sans Std ExtraBold" w:hAnsi="Gill Sans Std ExtraBold"/>
          <w:b/>
          <w:sz w:val="44"/>
          <w:u w:val="single"/>
        </w:rPr>
        <w:t xml:space="preserve">presentes legalmente na UE </w:t>
      </w:r>
    </w:p>
    <w:p w14:paraId="4E81C618" w14:textId="3A37F3E9" w:rsidR="00CD2D39" w:rsidRPr="000959AC" w:rsidRDefault="00CD2D39">
      <w:pPr>
        <w:jc w:val="center"/>
        <w:rPr>
          <w:rFonts w:asciiTheme="majorHAnsi" w:hAnsiTheme="majorHAnsi" w:cstheme="majorHAnsi"/>
          <w:b/>
          <w:sz w:val="40"/>
          <w:szCs w:val="40"/>
          <w:u w:val="single"/>
        </w:rPr>
      </w:pPr>
    </w:p>
    <w:p w14:paraId="4B029ABC" w14:textId="286043B9" w:rsidR="00CD2D39" w:rsidRPr="000959AC" w:rsidRDefault="00E253A2" w:rsidP="009F38F7">
      <w:pPr>
        <w:spacing w:line="240" w:lineRule="auto"/>
        <w:jc w:val="center"/>
        <w:rPr>
          <w:rFonts w:asciiTheme="majorHAnsi" w:hAnsiTheme="majorHAnsi" w:cstheme="majorHAnsi"/>
          <w:b/>
          <w:sz w:val="40"/>
          <w:szCs w:val="40"/>
        </w:rPr>
      </w:pPr>
      <w:r>
        <w:rPr>
          <w:rFonts w:asciiTheme="majorHAnsi" w:hAnsiTheme="majorHAnsi"/>
          <w:b/>
          <w:sz w:val="40"/>
        </w:rPr>
        <w:t>Grupo Renew Europe C</w:t>
      </w:r>
      <w:r w:rsidR="00D9572C">
        <w:rPr>
          <w:rFonts w:asciiTheme="majorHAnsi" w:hAnsiTheme="majorHAnsi"/>
          <w:b/>
          <w:sz w:val="40"/>
        </w:rPr>
        <w:t>d</w:t>
      </w:r>
      <w:r>
        <w:rPr>
          <w:rFonts w:asciiTheme="majorHAnsi" w:hAnsiTheme="majorHAnsi"/>
          <w:b/>
          <w:sz w:val="40"/>
        </w:rPr>
        <w:t xml:space="preserve">R </w:t>
      </w:r>
    </w:p>
    <w:p w14:paraId="5D3752D4" w14:textId="65C4024E" w:rsidR="00FA2AEB" w:rsidRPr="000959AC" w:rsidRDefault="00E253A2" w:rsidP="009F38F7">
      <w:pPr>
        <w:spacing w:line="240" w:lineRule="auto"/>
        <w:jc w:val="center"/>
        <w:rPr>
          <w:rFonts w:asciiTheme="majorHAnsi" w:hAnsiTheme="majorHAnsi" w:cstheme="majorHAnsi"/>
          <w:sz w:val="40"/>
          <w:szCs w:val="40"/>
          <w:u w:val="single"/>
        </w:rPr>
      </w:pPr>
      <w:r>
        <w:rPr>
          <w:rFonts w:asciiTheme="majorHAnsi" w:hAnsiTheme="majorHAnsi"/>
          <w:b/>
          <w:sz w:val="40"/>
        </w:rPr>
        <w:t>Março de 2026</w:t>
      </w:r>
    </w:p>
    <w:p w14:paraId="490242BE" w14:textId="24C6D767" w:rsidR="00CD2D39" w:rsidRPr="000959AC" w:rsidRDefault="0005582C">
      <w:pPr>
        <w:rPr>
          <w:rFonts w:asciiTheme="majorHAnsi" w:hAnsiTheme="majorHAnsi" w:cstheme="majorHAnsi"/>
          <w:sz w:val="16"/>
          <w:szCs w:val="16"/>
        </w:rPr>
      </w:pPr>
      <w:r>
        <w:rPr>
          <w:rFonts w:asciiTheme="majorHAnsi" w:hAnsiTheme="majorHAnsi"/>
          <w:b/>
          <w:noProof/>
          <w:sz w:val="20"/>
          <w:u w:val="single"/>
        </w:rPr>
        <mc:AlternateContent>
          <mc:Choice Requires="wps">
            <w:drawing>
              <wp:anchor distT="0" distB="0" distL="114300" distR="114300" simplePos="0" relativeHeight="251663360"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260E65" w:rsidRDefault="0005582C">
                            <w:pPr>
                              <w:jc w:val="center"/>
                              <w:rPr>
                                <w:rFonts w:ascii="Arial" w:hAnsi="Arial" w:cs="Arial"/>
                                <w:b/>
                                <w:bCs/>
                                <w:sz w:val="48"/>
                              </w:rPr>
                            </w:pPr>
                            <w:r>
                              <w:rPr>
                                <w:rFonts w:ascii="Arial" w:hAnsi="Arial"/>
                                <w:b/>
                                <w:sz w:val="48"/>
                              </w:rPr>
                              <w:t>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55D6C" id="_x0000_t202" coordsize="21600,21600" o:spt="202" path="m,l,21600r21600,l21600,xe">
                <v:stroke joinstyle="miter"/>
                <v:path gradientshapeok="t" o:connecttype="rect"/>
              </v:shapetype>
              <v:shape id="Text Box 17" o:spid="_x0000_s1026" type="#_x0000_t202" style="position:absolute;margin-left:539.05pt;margin-top:747.55pt;width:52.55pt;height:3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" o:allowincell="f" filled="f" stroked="f">
                <v:textbox>
                  <w:txbxContent>
                    <w:p w14:paraId="4B13F4E1" w14:textId="77777777" w:rsidR="0005582C" w:rsidRPr="00260E65" w:rsidRDefault="0005582C">
                      <w:pPr>
                        <w:jc w:val="center"/>
                        <w:rPr>
                          <w:rFonts w:ascii="Arial" w:hAnsi="Arial" w:cs="Arial"/>
                          <w:b/>
                          <w:bCs/>
                          <w:sz w:val="48"/>
                        </w:rPr>
                      </w:pPr>
                      <w:r>
                        <w:rPr>
                          <w:rFonts w:ascii="Arial" w:hAnsi="Arial"/>
                          <w:b/>
                          <w:sz w:val="48"/>
                        </w:rPr>
                        <w:t>PT</w:t>
                      </w:r>
                    </w:p>
                  </w:txbxContent>
                </v:textbox>
                <w10:wrap anchorx="page" anchory="page"/>
              </v:shape>
            </w:pict>
          </mc:Fallback>
        </mc:AlternateContent>
      </w:r>
    </w:p>
    <w:p w14:paraId="20DD2AE7" w14:textId="17B5AF8C" w:rsidR="00273113" w:rsidRPr="000959AC" w:rsidRDefault="00273113" w:rsidP="00646124">
      <w:pPr>
        <w:jc w:val="center"/>
        <w:rPr>
          <w:rFonts w:asciiTheme="majorHAnsi" w:hAnsiTheme="majorHAnsi" w:cstheme="majorHAnsi"/>
          <w:b/>
          <w:sz w:val="32"/>
          <w:szCs w:val="32"/>
          <w:u w:val="single"/>
        </w:rPr>
      </w:pPr>
      <w:r>
        <w:rPr>
          <w:rFonts w:asciiTheme="majorHAnsi" w:hAnsiTheme="majorHAnsi"/>
          <w:b/>
          <w:noProof/>
          <w:sz w:val="32"/>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12"/>
                    <a:stretch>
                      <a:fillRect/>
                    </a:stretch>
                  </pic:blipFill>
                  <pic:spPr>
                    <a:xfrm>
                      <a:off x="0" y="0"/>
                      <a:ext cx="4799766" cy="3200399"/>
                    </a:xfrm>
                    <a:prstGeom prst="rect">
                      <a:avLst/>
                    </a:prstGeom>
                  </pic:spPr>
                </pic:pic>
              </a:graphicData>
            </a:graphic>
          </wp:inline>
        </w:drawing>
      </w:r>
    </w:p>
    <w:p w14:paraId="651266CF" w14:textId="4D6CDEAC" w:rsidR="007834CB" w:rsidRPr="000959AC" w:rsidRDefault="0093446A" w:rsidP="00790E27">
      <w:pPr>
        <w:ind w:left="709" w:hanging="709"/>
        <w:rPr>
          <w:rFonts w:ascii="Gill Sans Std ExtraBold" w:hAnsi="Gill Sans Std ExtraBold" w:cstheme="majorHAnsi"/>
          <w:b/>
          <w:color w:val="C00000"/>
          <w:sz w:val="36"/>
          <w:szCs w:val="36"/>
        </w:rPr>
      </w:pPr>
      <w:r>
        <w:rPr>
          <w:rFonts w:ascii="Gill Sans Std ExtraBold" w:hAnsi="Gill Sans Std ExtraBold"/>
          <w:b/>
          <w:sz w:val="28"/>
        </w:rPr>
        <w:tab/>
      </w:r>
      <w:r>
        <w:rPr>
          <w:rFonts w:ascii="Gill Sans Std ExtraBold" w:hAnsi="Gill Sans Std ExtraBold"/>
          <w:b/>
          <w:color w:val="C00000"/>
          <w:sz w:val="28"/>
        </w:rPr>
        <w:t xml:space="preserve">As duas condições </w:t>
      </w:r>
      <w:r>
        <w:rPr>
          <w:rFonts w:ascii="Gill Sans Std ExtraBold" w:hAnsi="Gill Sans Std ExtraBold"/>
          <w:b/>
          <w:color w:val="FFFFFF" w:themeColor="background1"/>
          <w:sz w:val="28"/>
          <w:highlight w:val="black"/>
        </w:rPr>
        <w:t>mais importantes</w:t>
      </w:r>
      <w:r>
        <w:rPr>
          <w:rFonts w:ascii="Gill Sans Std ExtraBold" w:hAnsi="Gill Sans Std ExtraBold"/>
          <w:b/>
          <w:color w:val="C00000"/>
          <w:sz w:val="28"/>
        </w:rPr>
        <w:t xml:space="preserve"> para uma integração bem-sucedida são:</w:t>
      </w:r>
    </w:p>
    <w:p w14:paraId="076D3D0A" w14:textId="67C3DD8D" w:rsidR="007834CB" w:rsidRPr="000959AC" w:rsidRDefault="0093446A">
      <w:pPr>
        <w:rPr>
          <w:rFonts w:ascii="Gill Sans Std ExtraBold" w:hAnsi="Gill Sans Std ExtraBold" w:cstheme="majorHAnsi"/>
          <w:b/>
          <w:color w:val="C00000"/>
          <w:sz w:val="28"/>
          <w:szCs w:val="28"/>
        </w:rPr>
      </w:pPr>
      <w:r>
        <w:rPr>
          <w:rFonts w:ascii="Gill Sans Std ExtraBold" w:hAnsi="Gill Sans Std ExtraBold"/>
          <w:b/>
          <w:color w:val="C00000"/>
          <w:sz w:val="28"/>
        </w:rPr>
        <w:tab/>
      </w:r>
      <w:r>
        <w:rPr>
          <w:rFonts w:ascii="Verdana" w:hAnsi="Verdana"/>
          <w:b/>
          <w:color w:val="C00000"/>
          <w:sz w:val="28"/>
        </w:rPr>
        <w:t>1</w:t>
      </w:r>
      <w:r>
        <w:rPr>
          <w:rFonts w:ascii="Gill Sans Std ExtraBold" w:hAnsi="Gill Sans Std ExtraBold"/>
          <w:b/>
          <w:color w:val="C00000"/>
          <w:sz w:val="28"/>
        </w:rPr>
        <w:t>. O empenho dos</w:t>
      </w:r>
      <w:r>
        <w:rPr>
          <w:b/>
          <w:color w:val="C00000"/>
          <w:sz w:val="28"/>
        </w:rPr>
        <w:t xml:space="preserve"> </w:t>
      </w:r>
      <w:r>
        <w:rPr>
          <w:rFonts w:ascii="Gill Sans Std ExtraBold" w:hAnsi="Gill Sans Std ExtraBold"/>
          <w:b/>
          <w:color w:val="FFFFFF" w:themeColor="background1"/>
          <w:sz w:val="28"/>
          <w:highlight w:val="black"/>
        </w:rPr>
        <w:t>dirigentes políticos</w:t>
      </w:r>
    </w:p>
    <w:p w14:paraId="19C1D39F" w14:textId="3BC7384A" w:rsidR="007834CB" w:rsidRPr="000959AC" w:rsidRDefault="0093446A" w:rsidP="00D9572C">
      <w:pPr>
        <w:ind w:left="709" w:right="-285"/>
        <w:rPr>
          <w:rFonts w:asciiTheme="majorHAnsi" w:hAnsiTheme="majorHAnsi" w:cstheme="majorHAnsi"/>
          <w:b/>
          <w:sz w:val="36"/>
          <w:szCs w:val="36"/>
        </w:rPr>
      </w:pPr>
      <w:r>
        <w:rPr>
          <w:rFonts w:ascii="Gill Sans Std ExtraBold" w:hAnsi="Gill Sans Std ExtraBold"/>
          <w:b/>
          <w:color w:val="C00000"/>
          <w:sz w:val="28"/>
        </w:rPr>
        <w:tab/>
        <w:t xml:space="preserve">2. A </w:t>
      </w:r>
      <w:r>
        <w:rPr>
          <w:rFonts w:ascii="Gill Sans Std ExtraBold" w:hAnsi="Gill Sans Std ExtraBold"/>
          <w:b/>
          <w:color w:val="FFFFFF" w:themeColor="background1"/>
          <w:sz w:val="28"/>
          <w:highlight w:val="black"/>
        </w:rPr>
        <w:t>participação ativa</w:t>
      </w:r>
      <w:r>
        <w:rPr>
          <w:rFonts w:ascii="Gill Sans Std ExtraBold" w:hAnsi="Gill Sans Std ExtraBold"/>
          <w:b/>
          <w:sz w:val="28"/>
        </w:rPr>
        <w:t xml:space="preserve"> </w:t>
      </w:r>
      <w:r>
        <w:rPr>
          <w:rFonts w:ascii="Gill Sans Std ExtraBold" w:hAnsi="Gill Sans Std ExtraBold"/>
          <w:b/>
          <w:color w:val="C00000"/>
          <w:sz w:val="28"/>
        </w:rPr>
        <w:t>da população de</w:t>
      </w:r>
      <w:r w:rsidR="00D9572C">
        <w:rPr>
          <w:rFonts w:ascii="Gill Sans Std ExtraBold" w:hAnsi="Gill Sans Std ExtraBold"/>
          <w:b/>
          <w:sz w:val="28"/>
        </w:rPr>
        <w:t xml:space="preserve"> </w:t>
      </w:r>
      <w:r>
        <w:rPr>
          <w:rFonts w:ascii="Gill Sans Std ExtraBold" w:hAnsi="Gill Sans Std ExtraBold"/>
          <w:b/>
          <w:color w:val="FFFFFF" w:themeColor="background1"/>
          <w:sz w:val="28"/>
          <w:highlight w:val="black"/>
        </w:rPr>
        <w:t>acolhimento</w:t>
      </w:r>
      <w:r>
        <w:rPr>
          <w:rFonts w:ascii="Gill Sans Std ExtraBold" w:hAnsi="Gill Sans Std ExtraBold"/>
          <w:b/>
        </w:rPr>
        <w:br w:type="page"/>
      </w:r>
    </w:p>
    <w:p w14:paraId="3C9D5F72" w14:textId="77777777" w:rsidR="00CE50D3" w:rsidRPr="000959AC" w:rsidRDefault="00CE50D3" w:rsidP="00646124">
      <w:pPr>
        <w:jc w:val="center"/>
        <w:rPr>
          <w:rFonts w:ascii="Verdana" w:hAnsi="Verdana" w:cstheme="majorHAnsi"/>
          <w:b/>
          <w:color w:val="FFFFFF" w:themeColor="background1"/>
          <w:sz w:val="32"/>
          <w:szCs w:val="32"/>
          <w:highlight w:val="black"/>
          <w:u w:val="single"/>
        </w:rPr>
      </w:pPr>
    </w:p>
    <w:p w14:paraId="41AE11FE" w14:textId="6E6512CA" w:rsidR="00646124" w:rsidRPr="000959AC" w:rsidRDefault="00803583" w:rsidP="00646124">
      <w:pPr>
        <w:jc w:val="center"/>
        <w:rPr>
          <w:rFonts w:ascii="Gill Sans Std ExtraBold" w:hAnsi="Gill Sans Std ExtraBold" w:cstheme="majorHAnsi"/>
          <w:sz w:val="36"/>
          <w:szCs w:val="36"/>
          <w:u w:val="single"/>
        </w:rPr>
      </w:pPr>
      <w:r>
        <w:rPr>
          <w:rFonts w:ascii="Verdana" w:hAnsi="Verdana"/>
          <w:b/>
          <w:color w:val="FFFFFF" w:themeColor="background1"/>
          <w:sz w:val="32"/>
          <w:highlight w:val="black"/>
          <w:u w:val="single"/>
        </w:rPr>
        <w:t>1</w:t>
      </w:r>
      <w:r>
        <w:rPr>
          <w:rFonts w:ascii="Gill Sans Std ExtraBold" w:hAnsi="Gill Sans Std ExtraBold"/>
          <w:b/>
          <w:color w:val="FFFFFF" w:themeColor="background1"/>
          <w:sz w:val="32"/>
          <w:highlight w:val="black"/>
          <w:u w:val="single"/>
        </w:rPr>
        <w:t>. Liderança:</w:t>
      </w:r>
      <w:r>
        <w:rPr>
          <w:rFonts w:ascii="Gill Sans Std ExtraBold" w:hAnsi="Gill Sans Std ExtraBold"/>
          <w:b/>
          <w:sz w:val="32"/>
        </w:rPr>
        <w:t xml:space="preserve"> </w:t>
      </w:r>
      <w:r w:rsidR="00D9572C" w:rsidRPr="00D9572C">
        <w:rPr>
          <w:rFonts w:ascii="Gill Sans Std ExtraBold" w:hAnsi="Gill Sans Std ExtraBold"/>
          <w:b/>
          <w:color w:val="C00000"/>
          <w:sz w:val="32"/>
          <w:u w:val="single"/>
        </w:rPr>
        <w:t>R</w:t>
      </w:r>
      <w:r w:rsidRPr="00D9572C">
        <w:rPr>
          <w:rFonts w:ascii="Gill Sans Std ExtraBold" w:hAnsi="Gill Sans Std ExtraBold"/>
          <w:b/>
          <w:color w:val="C00000"/>
          <w:sz w:val="32"/>
          <w:u w:val="single"/>
        </w:rPr>
        <w:t xml:space="preserve">ecomendações </w:t>
      </w:r>
      <w:r w:rsidR="00D9572C" w:rsidRPr="00D9572C">
        <w:rPr>
          <w:rFonts w:ascii="Gill Sans Std ExtraBold" w:hAnsi="Gill Sans Std ExtraBold"/>
          <w:b/>
          <w:color w:val="C00000"/>
          <w:sz w:val="32"/>
          <w:u w:val="single"/>
        </w:rPr>
        <w:t>P</w:t>
      </w:r>
      <w:r w:rsidRPr="00D9572C">
        <w:rPr>
          <w:rFonts w:ascii="Gill Sans Std ExtraBold" w:hAnsi="Gill Sans Std ExtraBold"/>
          <w:b/>
          <w:color w:val="C00000"/>
          <w:sz w:val="32"/>
          <w:u w:val="single"/>
        </w:rPr>
        <w:t xml:space="preserve">ráticas para os </w:t>
      </w:r>
      <w:r w:rsidR="00D9572C" w:rsidRPr="00D9572C">
        <w:rPr>
          <w:rFonts w:ascii="Gill Sans Std ExtraBold" w:hAnsi="Gill Sans Std ExtraBold"/>
          <w:b/>
          <w:color w:val="C00000"/>
          <w:sz w:val="32"/>
          <w:u w:val="single"/>
        </w:rPr>
        <w:t>D</w:t>
      </w:r>
      <w:r w:rsidRPr="00D9572C">
        <w:rPr>
          <w:rFonts w:ascii="Gill Sans Std ExtraBold" w:hAnsi="Gill Sans Std ExtraBold"/>
          <w:b/>
          <w:color w:val="C00000"/>
          <w:sz w:val="32"/>
          <w:u w:val="single"/>
        </w:rPr>
        <w:t xml:space="preserve">irigentes </w:t>
      </w:r>
      <w:r w:rsidR="00D9572C" w:rsidRPr="00D9572C">
        <w:rPr>
          <w:rFonts w:ascii="Gill Sans Std ExtraBold" w:hAnsi="Gill Sans Std ExtraBold"/>
          <w:b/>
          <w:color w:val="C00000"/>
          <w:sz w:val="32"/>
          <w:u w:val="single"/>
        </w:rPr>
        <w:t>L</w:t>
      </w:r>
      <w:r w:rsidRPr="00D9572C">
        <w:rPr>
          <w:rFonts w:ascii="Gill Sans Std ExtraBold" w:hAnsi="Gill Sans Std ExtraBold"/>
          <w:b/>
          <w:color w:val="C00000"/>
          <w:sz w:val="32"/>
          <w:u w:val="single"/>
        </w:rPr>
        <w:t>ocais</w:t>
      </w:r>
    </w:p>
    <w:p w14:paraId="3966CE3D" w14:textId="77777777" w:rsidR="00E612E2" w:rsidRPr="000959AC" w:rsidRDefault="00E612E2" w:rsidP="00646124">
      <w:pPr>
        <w:rPr>
          <w:rFonts w:asciiTheme="majorHAnsi" w:hAnsiTheme="majorHAnsi" w:cstheme="majorHAnsi"/>
          <w:i/>
          <w:iCs/>
          <w:sz w:val="28"/>
          <w:szCs w:val="28"/>
        </w:rPr>
      </w:pPr>
    </w:p>
    <w:p w14:paraId="280B16FD" w14:textId="021C5DE3" w:rsidR="00646124" w:rsidRPr="000959AC" w:rsidRDefault="00273113" w:rsidP="00646124">
      <w:pPr>
        <w:rPr>
          <w:rFonts w:asciiTheme="majorHAnsi" w:hAnsiTheme="majorHAnsi" w:cstheme="majorHAnsi"/>
          <w:i/>
          <w:iCs/>
          <w:sz w:val="28"/>
          <w:szCs w:val="28"/>
        </w:rPr>
      </w:pPr>
      <w:r>
        <w:rPr>
          <w:rFonts w:asciiTheme="majorHAnsi" w:hAnsiTheme="majorHAnsi"/>
          <w:i/>
          <w:noProof/>
          <w:sz w:val="28"/>
        </w:rPr>
        <w:drawing>
          <wp:anchor distT="0" distB="0" distL="114300" distR="114300" simplePos="0" relativeHeight="251658240"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13"/>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28"/>
        </w:rPr>
        <w:tab/>
      </w:r>
      <w:r>
        <w:rPr>
          <w:rFonts w:asciiTheme="majorHAnsi" w:hAnsiTheme="majorHAnsi"/>
          <w:i/>
          <w:sz w:val="36"/>
        </w:rPr>
        <w:t>Ações a curto prazo (0-12 meses)</w:t>
      </w:r>
    </w:p>
    <w:p w14:paraId="01D10832" w14:textId="77777777" w:rsidR="00273113" w:rsidRPr="000959AC" w:rsidRDefault="00273113" w:rsidP="00646124">
      <w:pPr>
        <w:rPr>
          <w:rFonts w:ascii="Segoe UI Emoji" w:hAnsi="Segoe UI Emoji" w:cs="Segoe UI Emoji"/>
          <w:sz w:val="28"/>
          <w:szCs w:val="28"/>
        </w:rPr>
      </w:pPr>
    </w:p>
    <w:p w14:paraId="55E89DBC" w14:textId="06B546BA" w:rsidR="00273113"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Lançar um programa de «embaixadores de boas-vindas», que permita aos cidadãos locais voluntariarem-se para conhecer e acompanh</w:t>
      </w:r>
      <w:r w:rsidR="00D9572C">
        <w:rPr>
          <w:rFonts w:asciiTheme="majorHAnsi" w:hAnsiTheme="majorHAnsi"/>
          <w:sz w:val="28"/>
        </w:rPr>
        <w:t xml:space="preserve">r </w:t>
      </w:r>
      <w:r w:rsidR="00D9572C" w:rsidRPr="00D9572C">
        <w:rPr>
          <w:rFonts w:asciiTheme="majorHAnsi" w:hAnsiTheme="majorHAnsi"/>
          <w:sz w:val="28"/>
        </w:rPr>
        <w:t>um ou mais imigrantes</w:t>
      </w:r>
      <w:r>
        <w:rPr>
          <w:rFonts w:asciiTheme="majorHAnsi" w:hAnsiTheme="majorHAnsi"/>
          <w:sz w:val="28"/>
        </w:rPr>
        <w:t xml:space="preserve"> durante um determinado período de tempo, fornecendo </w:t>
      </w:r>
      <w:r w:rsidR="00D9572C">
        <w:rPr>
          <w:rFonts w:asciiTheme="majorHAnsi" w:hAnsiTheme="majorHAnsi"/>
          <w:sz w:val="28"/>
        </w:rPr>
        <w:t>conselhos</w:t>
      </w:r>
      <w:r>
        <w:rPr>
          <w:rFonts w:asciiTheme="majorHAnsi" w:hAnsiTheme="majorHAnsi"/>
          <w:sz w:val="28"/>
        </w:rPr>
        <w:t xml:space="preserve"> sobre costumes locais e procedimentos administrativos simples, prestando assistência linguística básica e facilitando os encontros com outros cidadãos locais</w:t>
      </w:r>
      <w:r w:rsidR="00D9572C">
        <w:rPr>
          <w:rFonts w:asciiTheme="majorHAnsi" w:hAnsiTheme="majorHAnsi"/>
          <w:sz w:val="28"/>
        </w:rPr>
        <w:t xml:space="preserve">. Isto reduz </w:t>
      </w:r>
      <w:r>
        <w:rPr>
          <w:rFonts w:asciiTheme="majorHAnsi" w:hAnsiTheme="majorHAnsi"/>
          <w:sz w:val="28"/>
        </w:rPr>
        <w:t>o isolamento. Formar os voluntários e emitir certificados para reconhecer essa formação.</w:t>
      </w:r>
    </w:p>
    <w:p w14:paraId="773DFF2E" w14:textId="7E1A8BE1" w:rsidR="009F4F12"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Criar um balcão único para a integração que ofereça aos recém</w:t>
      </w:r>
      <w:r w:rsidR="00E35A12">
        <w:rPr>
          <w:rFonts w:asciiTheme="majorHAnsi" w:hAnsiTheme="majorHAnsi"/>
          <w:sz w:val="28"/>
        </w:rPr>
        <w:noBreakHyphen/>
      </w:r>
      <w:r>
        <w:rPr>
          <w:rFonts w:asciiTheme="majorHAnsi" w:hAnsiTheme="majorHAnsi"/>
          <w:sz w:val="28"/>
        </w:rPr>
        <w:t xml:space="preserve">chegados: </w:t>
      </w:r>
    </w:p>
    <w:p w14:paraId="467CCF46" w14:textId="16159EFC"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informações sobre as suas responsabilidades e os seus direitos em conformidade com a legislação local, regional, nacional e europeia; </w:t>
      </w:r>
    </w:p>
    <w:p w14:paraId="56A3B25E" w14:textId="5680F466"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cursos de línguas, centrados nas competências linguísticas necessárias para a conversação na vida quotidiana e tendo em conta o nível de competências digitais dos recém-chegados; </w:t>
      </w:r>
    </w:p>
    <w:p w14:paraId="24465AFD" w14:textId="5482B9CB"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apoio administrativo (residência, acesso a cuidados de saúde, reconhecimento de diplomas, etc.); </w:t>
      </w:r>
    </w:p>
    <w:p w14:paraId="6266A384" w14:textId="4F7A9279" w:rsidR="00273113"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ateliês sobre a redação de CV e informações sobre oportunidades de emprego. </w:t>
      </w:r>
    </w:p>
    <w:p w14:paraId="77F512F1" w14:textId="375FB49D" w:rsidR="009A5508"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Estabelecer parcerias com empregadores locais (privados e públicos) para oferecer estágios a imigrantes. Os líderes empresariais são, </w:t>
      </w:r>
      <w:r>
        <w:rPr>
          <w:rFonts w:asciiTheme="majorHAnsi" w:hAnsiTheme="majorHAnsi"/>
          <w:sz w:val="28"/>
        </w:rPr>
        <w:lastRenderedPageBreak/>
        <w:t>frequentemente, aliados fundamentais para facilitar uma integração bem</w:t>
      </w:r>
      <w:r w:rsidR="00E35A12">
        <w:rPr>
          <w:rFonts w:asciiTheme="majorHAnsi" w:hAnsiTheme="majorHAnsi"/>
          <w:sz w:val="28"/>
        </w:rPr>
        <w:noBreakHyphen/>
      </w:r>
      <w:r>
        <w:rPr>
          <w:rFonts w:asciiTheme="majorHAnsi" w:hAnsiTheme="majorHAnsi"/>
          <w:sz w:val="28"/>
        </w:rPr>
        <w:t>sucedida.</w:t>
      </w:r>
    </w:p>
    <w:p w14:paraId="4C7DB35D" w14:textId="2C37FF2B" w:rsidR="00E612E2" w:rsidRPr="000959AC" w:rsidRDefault="00646124" w:rsidP="009D1F44">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Organizar regularmente fóruns públicos com a população de acolhimento para debater as oportunidades, os progressos e os desafios associados ao processo de integração (por exemplo, </w:t>
      </w:r>
      <w:r w:rsidR="00D9572C">
        <w:rPr>
          <w:rFonts w:asciiTheme="majorHAnsi" w:hAnsiTheme="majorHAnsi"/>
          <w:sz w:val="28"/>
        </w:rPr>
        <w:t>a cada</w:t>
      </w:r>
      <w:r>
        <w:rPr>
          <w:rFonts w:asciiTheme="majorHAnsi" w:hAnsiTheme="majorHAnsi"/>
          <w:sz w:val="28"/>
        </w:rPr>
        <w:t xml:space="preserve"> 3 meses). Associar os meios de comunicação social locais.</w:t>
      </w:r>
    </w:p>
    <w:p w14:paraId="5EF37C86" w14:textId="77777777" w:rsidR="00646124" w:rsidRPr="000959AC" w:rsidRDefault="00646124" w:rsidP="00645D2A">
      <w:pPr>
        <w:jc w:val="both"/>
        <w:rPr>
          <w:rFonts w:asciiTheme="majorHAnsi" w:hAnsiTheme="majorHAnsi" w:cstheme="majorHAnsi"/>
          <w:sz w:val="28"/>
          <w:szCs w:val="28"/>
        </w:rPr>
      </w:pPr>
    </w:p>
    <w:p w14:paraId="0D56CD41" w14:textId="61FD2188" w:rsidR="00646124" w:rsidRPr="000959AC" w:rsidRDefault="009F4F12" w:rsidP="00646124">
      <w:pPr>
        <w:rPr>
          <w:rFonts w:asciiTheme="majorHAnsi" w:hAnsiTheme="majorHAnsi" w:cstheme="majorHAnsi"/>
          <w:i/>
          <w:iCs/>
          <w:sz w:val="36"/>
          <w:szCs w:val="36"/>
        </w:rPr>
      </w:pPr>
      <w:r>
        <w:rPr>
          <w:rFonts w:asciiTheme="majorHAnsi" w:hAnsiTheme="majorHAnsi"/>
          <w:i/>
          <w:noProof/>
          <w:sz w:val="36"/>
        </w:rPr>
        <w:drawing>
          <wp:anchor distT="0" distB="0" distL="114300" distR="114300" simplePos="0" relativeHeight="251659264" behindDoc="0" locked="0" layoutInCell="1" allowOverlap="1" wp14:anchorId="4EADAE48" wp14:editId="21C5EE59">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4"/>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Ações a médio prazo (1-3 anos)</w:t>
      </w:r>
    </w:p>
    <w:p w14:paraId="0A7EFE12" w14:textId="77777777" w:rsidR="00E612E2" w:rsidRPr="000959AC" w:rsidRDefault="00E612E2" w:rsidP="00646124">
      <w:pPr>
        <w:rPr>
          <w:rFonts w:ascii="Segoe UI Emoji" w:hAnsi="Segoe UI Emoji" w:cs="Segoe UI Emoji"/>
          <w:sz w:val="28"/>
          <w:szCs w:val="28"/>
        </w:rPr>
      </w:pPr>
    </w:p>
    <w:p w14:paraId="5D8369A6" w14:textId="60D7B8E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Criar equipas de </w:t>
      </w:r>
      <w:r w:rsidR="00D9572C">
        <w:rPr>
          <w:rFonts w:asciiTheme="majorHAnsi" w:hAnsiTheme="majorHAnsi"/>
          <w:sz w:val="28"/>
        </w:rPr>
        <w:t>vizinhança</w:t>
      </w:r>
      <w:r>
        <w:rPr>
          <w:rFonts w:asciiTheme="majorHAnsi" w:hAnsiTheme="majorHAnsi"/>
          <w:sz w:val="28"/>
        </w:rPr>
        <w:t xml:space="preserve"> que reúnam os habitantes locais e os imigrantes para abordar em conjunto os desafios </w:t>
      </w:r>
      <w:r w:rsidR="00D9572C">
        <w:rPr>
          <w:rFonts w:asciiTheme="majorHAnsi" w:hAnsiTheme="majorHAnsi"/>
          <w:sz w:val="28"/>
        </w:rPr>
        <w:t>da vizinhança</w:t>
      </w:r>
      <w:r>
        <w:rPr>
          <w:rFonts w:asciiTheme="majorHAnsi" w:hAnsiTheme="majorHAnsi"/>
          <w:sz w:val="28"/>
        </w:rPr>
        <w:t>. Os dados mostram que a criação de espaços que permitam à população de acolhimento e aos imigrantes encontrar</w:t>
      </w:r>
      <w:r w:rsidR="00D9572C">
        <w:rPr>
          <w:rFonts w:asciiTheme="majorHAnsi" w:hAnsiTheme="majorHAnsi"/>
          <w:sz w:val="28"/>
        </w:rPr>
        <w:t>em</w:t>
      </w:r>
      <w:r>
        <w:rPr>
          <w:rFonts w:asciiTheme="majorHAnsi" w:hAnsiTheme="majorHAnsi"/>
          <w:sz w:val="28"/>
        </w:rPr>
        <w:t>-se, compreender</w:t>
      </w:r>
      <w:r w:rsidR="00D9572C">
        <w:rPr>
          <w:rFonts w:asciiTheme="majorHAnsi" w:hAnsiTheme="majorHAnsi"/>
          <w:sz w:val="28"/>
        </w:rPr>
        <w:t>em</w:t>
      </w:r>
      <w:r>
        <w:rPr>
          <w:rFonts w:asciiTheme="majorHAnsi" w:hAnsiTheme="majorHAnsi"/>
          <w:sz w:val="28"/>
        </w:rPr>
        <w:t xml:space="preserve">-se mutuamente, descobrir interesses comuns e criar soluções em conjunto contribui para construir um sentimento de comunidade e reduzir as tensões. </w:t>
      </w:r>
    </w:p>
    <w:p w14:paraId="5BF53F01" w14:textId="6C022B28"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Criar uma plataforma digital para estabelecer contactos entre a população de acolhimento e os imigrantes (por exemplo, em matéria alojamento, mentoria, competências, atividades de lazer, etc.). </w:t>
      </w:r>
    </w:p>
    <w:p w14:paraId="23ADB33C" w14:textId="2EA5509A"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Procurar e obter financiamento da UE/regional (por exemplo, Fundo para o Asilo, a Migração e a Integração, Fundo Social Europeu) para programas de longo prazo. </w:t>
      </w:r>
    </w:p>
    <w:p w14:paraId="788A9E4E" w14:textId="6AE3479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Formar os agentes de polícia, os professores e os profissionais de saúde para facilitar o processo de integração, prestando aconselhamento e reconhecendo e acolhendo a diversidade na comunidade. </w:t>
      </w:r>
    </w:p>
    <w:p w14:paraId="4144C8EC" w14:textId="11AE865F" w:rsidR="003E6EF1" w:rsidRDefault="00646124" w:rsidP="00CA2DED">
      <w:pPr>
        <w:jc w:val="both"/>
        <w:rPr>
          <w:rFonts w:asciiTheme="majorHAnsi" w:hAnsiTheme="majorHAnsi"/>
          <w:sz w:val="28"/>
        </w:rPr>
      </w:pPr>
      <w:r>
        <w:rPr>
          <w:rFonts w:ascii="Segoe UI Emoji" w:hAnsi="Segoe UI Emoji"/>
          <w:sz w:val="28"/>
        </w:rPr>
        <w:lastRenderedPageBreak/>
        <w:t>✅</w:t>
      </w:r>
      <w:r>
        <w:rPr>
          <w:rFonts w:asciiTheme="majorHAnsi" w:hAnsiTheme="majorHAnsi"/>
          <w:sz w:val="28"/>
        </w:rPr>
        <w:t xml:space="preserve"> Acolher anualmente um «Festival da Integração», organizado por imigrantes, que apresente as suas especialidades culinárias, a sua música e as suas criações artísticas.</w:t>
      </w:r>
    </w:p>
    <w:p w14:paraId="4D941A91" w14:textId="77777777" w:rsidR="002D7D04" w:rsidRPr="000959AC" w:rsidRDefault="002D7D04" w:rsidP="00CA2DED">
      <w:pPr>
        <w:jc w:val="both"/>
        <w:rPr>
          <w:rFonts w:asciiTheme="majorHAnsi" w:hAnsiTheme="majorHAnsi" w:cstheme="majorHAnsi"/>
          <w:sz w:val="28"/>
          <w:szCs w:val="28"/>
        </w:rPr>
      </w:pPr>
    </w:p>
    <w:p w14:paraId="4C03DD6B" w14:textId="41B8B745" w:rsidR="00646124" w:rsidRPr="000959AC" w:rsidRDefault="009F4F12" w:rsidP="00646124">
      <w:pPr>
        <w:rPr>
          <w:rFonts w:asciiTheme="majorHAnsi" w:hAnsiTheme="majorHAnsi" w:cstheme="majorHAnsi"/>
          <w:i/>
          <w:iCs/>
          <w:sz w:val="28"/>
          <w:szCs w:val="28"/>
        </w:rPr>
      </w:pPr>
      <w:r>
        <w:rPr>
          <w:rFonts w:asciiTheme="majorHAnsi" w:hAnsiTheme="majorHAnsi"/>
          <w:i/>
          <w:noProof/>
          <w:sz w:val="36"/>
        </w:rPr>
        <w:drawing>
          <wp:anchor distT="0" distB="0" distL="114300" distR="114300" simplePos="0" relativeHeight="251660288" behindDoc="0" locked="0" layoutInCell="1" allowOverlap="1" wp14:anchorId="41EE5A39" wp14:editId="46108B81">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5"/>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ab/>
        <w:t>Ações a longo prazo (3-5 anos)</w:t>
      </w:r>
    </w:p>
    <w:p w14:paraId="2B0F26A7" w14:textId="77777777" w:rsidR="00E612E2" w:rsidRPr="000959AC" w:rsidRDefault="00E612E2" w:rsidP="00646124">
      <w:pPr>
        <w:rPr>
          <w:rFonts w:ascii="Segoe UI Emoji" w:hAnsi="Segoe UI Emoji" w:cs="Segoe UI Emoji"/>
          <w:sz w:val="28"/>
          <w:szCs w:val="28"/>
        </w:rPr>
      </w:pPr>
    </w:p>
    <w:p w14:paraId="6A1EFC0F" w14:textId="77777777" w:rsidR="00E612E2" w:rsidRPr="000959AC" w:rsidRDefault="00E612E2" w:rsidP="00646124">
      <w:pPr>
        <w:rPr>
          <w:rFonts w:ascii="Segoe UI Emoji" w:hAnsi="Segoe UI Emoji" w:cs="Segoe UI Emoji"/>
          <w:sz w:val="28"/>
          <w:szCs w:val="28"/>
        </w:rPr>
      </w:pPr>
    </w:p>
    <w:p w14:paraId="78E3D2D4" w14:textId="5B9504E3"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Incentivar e facilitar a representação dos imigrantes no processo democrático local. Assegurar que compreendem como funciona, o que se espera deles, quais são os seus direitos, o que não é permitido e como contribuir para a vida democrática local. Fazer a experiência com assembleias de </w:t>
      </w:r>
      <w:r w:rsidR="002D7D04">
        <w:rPr>
          <w:rFonts w:asciiTheme="majorHAnsi" w:hAnsiTheme="majorHAnsi"/>
          <w:sz w:val="28"/>
        </w:rPr>
        <w:t>vizinhança</w:t>
      </w:r>
      <w:r>
        <w:rPr>
          <w:rFonts w:asciiTheme="majorHAnsi" w:hAnsiTheme="majorHAnsi"/>
          <w:sz w:val="28"/>
        </w:rPr>
        <w:t xml:space="preserve"> ou conselhos escolares.</w:t>
      </w:r>
    </w:p>
    <w:p w14:paraId="6FFB717D" w14:textId="78B06780" w:rsidR="00904000"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Criar um fundo municipal para a integração com contribuições de empresas destinado a criar espaços mistos para a interação entre a população de acolhimento e os imigrantes (por exemplo, para atividades conjuntas de jardinagem urbana, ateliês culturais/musicais, etc.). </w:t>
      </w:r>
    </w:p>
    <w:p w14:paraId="680E0548" w14:textId="64C988B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Alargar as parcerias com os empregadores locais (privados e públicos) de modo a incluir formação para setores específicos, como os cuidados de saúde ou as tecnologias da informação. </w:t>
      </w:r>
    </w:p>
    <w:p w14:paraId="400F6562" w14:textId="22A6444F"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Publicar um relatório anual sobre a integração, que analise a forma como as atividades de voluntariado levadas a cabo pela população de acolhimento contribuem para resultados positivos</w:t>
      </w:r>
      <w:r w:rsidR="002D7D04">
        <w:rPr>
          <w:rFonts w:asciiTheme="majorHAnsi" w:hAnsiTheme="majorHAnsi"/>
          <w:sz w:val="28"/>
        </w:rPr>
        <w:t>. Divulgam</w:t>
      </w:r>
      <w:r>
        <w:rPr>
          <w:rFonts w:asciiTheme="majorHAnsi" w:hAnsiTheme="majorHAnsi"/>
          <w:sz w:val="28"/>
        </w:rPr>
        <w:t xml:space="preserve"> amplamente</w:t>
      </w:r>
      <w:r w:rsidR="002D7D04">
        <w:rPr>
          <w:rFonts w:asciiTheme="majorHAnsi" w:hAnsiTheme="majorHAnsi"/>
          <w:sz w:val="28"/>
        </w:rPr>
        <w:t xml:space="preserve"> o relatório</w:t>
      </w:r>
      <w:r>
        <w:rPr>
          <w:rFonts w:asciiTheme="majorHAnsi" w:hAnsiTheme="majorHAnsi"/>
          <w:sz w:val="28"/>
        </w:rPr>
        <w:t xml:space="preserve">. </w:t>
      </w:r>
    </w:p>
    <w:p w14:paraId="698203EB" w14:textId="77777777" w:rsidR="00F66EDD" w:rsidRPr="000959AC" w:rsidRDefault="00646124" w:rsidP="00F66ED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Exercer pressão junto do governo nacional para obter um financiamento mais flexível para as iniciativas locais de integração.</w:t>
      </w:r>
    </w:p>
    <w:p w14:paraId="2736173F" w14:textId="2AD1E8E8" w:rsidR="00F66EDD" w:rsidRPr="000959AC" w:rsidRDefault="00F66EDD" w:rsidP="00F66EDD">
      <w:pPr>
        <w:jc w:val="both"/>
        <w:rPr>
          <w:rFonts w:asciiTheme="majorHAnsi" w:hAnsiTheme="majorHAnsi" w:cstheme="majorHAnsi"/>
          <w:b/>
          <w:bCs/>
          <w:i/>
          <w:iCs/>
          <w:sz w:val="28"/>
          <w:szCs w:val="28"/>
        </w:rPr>
      </w:pPr>
      <w:r>
        <w:rPr>
          <w:rFonts w:ascii="Segoe UI Emoji" w:hAnsi="Segoe UI Emoji"/>
          <w:sz w:val="28"/>
        </w:rPr>
        <w:lastRenderedPageBreak/>
        <w:t>✅</w:t>
      </w:r>
      <w:r>
        <w:rPr>
          <w:rFonts w:asciiTheme="majorHAnsi" w:hAnsiTheme="majorHAnsi"/>
          <w:sz w:val="28"/>
        </w:rPr>
        <w:t xml:space="preserve"> Evitar a formação de «guetos», ou seja, de bairros habitados predominantemente por um determinado tipo de população. Recorrer a incentivos, a investimentos e ao planeamento urbano e trabalhar com escolas e empresas para preservar a diversidade em todos os bairros. </w:t>
      </w:r>
      <w:r>
        <w:rPr>
          <w:rFonts w:asciiTheme="majorHAnsi" w:hAnsiTheme="majorHAnsi"/>
          <w:b/>
          <w:i/>
          <w:sz w:val="28"/>
        </w:rPr>
        <w:t>O objetivo é que todos os cidadãos que vivem na mesma cidade partilhem um sentimento comum de pertença.</w:t>
      </w:r>
    </w:p>
    <w:p w14:paraId="3E83A034" w14:textId="77777777" w:rsidR="00DA02CD" w:rsidRPr="000959AC" w:rsidRDefault="00DA02CD">
      <w:pPr>
        <w:rPr>
          <w:rFonts w:ascii="Gill Sans Std ExtraBold" w:hAnsi="Gill Sans Std ExtraBold" w:cstheme="majorHAnsi"/>
          <w:b/>
          <w:bCs/>
          <w:color w:val="FFFFFF" w:themeColor="background1"/>
          <w:sz w:val="32"/>
          <w:szCs w:val="32"/>
          <w:highlight w:val="black"/>
          <w:u w:val="single"/>
        </w:rPr>
      </w:pPr>
    </w:p>
    <w:p w14:paraId="15FD7921" w14:textId="3BE904EF" w:rsidR="00DA02CD" w:rsidRPr="000959AC" w:rsidRDefault="00803583" w:rsidP="00790E27">
      <w:pPr>
        <w:jc w:val="cente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2. Participação ativa da população de acolhimento:</w:t>
      </w:r>
      <w:r>
        <w:rPr>
          <w:rFonts w:ascii="Gill Sans Std ExtraBold" w:hAnsi="Gill Sans Std ExtraBold"/>
          <w:b/>
          <w:color w:val="C00000"/>
          <w:sz w:val="32"/>
          <w:u w:val="single"/>
        </w:rPr>
        <w:t xml:space="preserve"> como mobilizar a população local</w:t>
      </w:r>
    </w:p>
    <w:p w14:paraId="0974444E" w14:textId="77777777" w:rsidR="00DA02CD" w:rsidRPr="000959AC" w:rsidRDefault="00DA02CD">
      <w:pPr>
        <w:rPr>
          <w:rFonts w:ascii="Gill Sans Std ExtraBold" w:hAnsi="Gill Sans Std ExtraBold" w:cstheme="majorHAnsi"/>
          <w:b/>
          <w:bCs/>
          <w:color w:val="C00000"/>
          <w:sz w:val="20"/>
          <w:szCs w:val="20"/>
          <w:u w:val="single"/>
        </w:rPr>
      </w:pPr>
    </w:p>
    <w:p w14:paraId="269C7326" w14:textId="756F1E36"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A.</w:t>
      </w:r>
      <w:r>
        <w:rPr>
          <w:rFonts w:asciiTheme="majorHAnsi" w:hAnsiTheme="majorHAnsi"/>
          <w:sz w:val="28"/>
        </w:rPr>
        <w:t xml:space="preserve"> </w:t>
      </w:r>
      <w:r>
        <w:rPr>
          <w:rFonts w:asciiTheme="majorHAnsi" w:hAnsiTheme="majorHAnsi"/>
          <w:sz w:val="28"/>
        </w:rPr>
        <w:tab/>
      </w:r>
      <w:r>
        <w:rPr>
          <w:rFonts w:asciiTheme="majorHAnsi" w:hAnsiTheme="majorHAnsi"/>
          <w:b/>
          <w:sz w:val="32"/>
        </w:rPr>
        <w:t>Criar confiança através da transparência e da comunicação</w:t>
      </w:r>
    </w:p>
    <w:p w14:paraId="2BBF514D" w14:textId="46932D62" w:rsidR="00962E88" w:rsidRPr="000959AC" w:rsidRDefault="00E253A2"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Explicar claramente os benefícios da integração (por exemplo, crescimento económico, enriquecimento cultural, comunidades mais fortes).</w:t>
      </w:r>
    </w:p>
    <w:p w14:paraId="7E331400" w14:textId="662EDB41" w:rsidR="00962E88" w:rsidRPr="000959AC" w:rsidRDefault="00F66C9E"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Debater abertamente as preocupações (por exemplo, falta de habitação, concorrência laboral), salientando ao mesmo tempo as responsabilidades e os direitos de todos.</w:t>
      </w:r>
    </w:p>
    <w:p w14:paraId="7F369F12" w14:textId="762559A3" w:rsidR="00FA2AEB" w:rsidRPr="000959AC" w:rsidRDefault="00B87CD7"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 xml:space="preserve">Trabalhar com os meios de comunicação social e os líderes comunitários para combater a </w:t>
      </w:r>
      <w:r w:rsidR="00860AAF">
        <w:rPr>
          <w:rFonts w:asciiTheme="majorHAnsi" w:hAnsiTheme="majorHAnsi"/>
          <w:sz w:val="28"/>
        </w:rPr>
        <w:t>informação incorreta</w:t>
      </w:r>
      <w:r>
        <w:rPr>
          <w:rFonts w:asciiTheme="majorHAnsi" w:hAnsiTheme="majorHAnsi"/>
          <w:sz w:val="28"/>
        </w:rPr>
        <w:t>.</w:t>
      </w:r>
    </w:p>
    <w:p w14:paraId="242DC7E1" w14:textId="6126A5F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Pr>
          <w:rFonts w:asciiTheme="majorHAnsi" w:hAnsiTheme="majorHAnsi"/>
          <w:sz w:val="40"/>
        </w:rPr>
        <w:t xml:space="preserve"> </w:t>
      </w:r>
      <w:r>
        <w:rPr>
          <w:rFonts w:asciiTheme="majorHAnsi" w:hAnsiTheme="majorHAnsi"/>
          <w:sz w:val="28"/>
        </w:rPr>
        <w:tab/>
      </w:r>
      <w:r>
        <w:rPr>
          <w:rFonts w:asciiTheme="majorHAnsi" w:hAnsiTheme="majorHAnsi"/>
          <w:b/>
          <w:sz w:val="32"/>
        </w:rPr>
        <w:t>Criar e apoiar programas de voluntariado e mentoria</w:t>
      </w:r>
    </w:p>
    <w:p w14:paraId="5CAEFC5C" w14:textId="6ACBF228" w:rsidR="00962E88"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 xml:space="preserve">Formalizar o papel dos habitantes locais (por exemplo, no domínio da mentoria, da ajuda para a aprendizagem linguística ou do apoio em matéria de habitação). Exigir um nível mínimo de compromisso por parte dos voluntários (por exemplo, 6 meses) e ministrar-lhes formação. Os dados mostram que a coesão social aumenta quando os cidadãos da comunidade de acolhimento participam </w:t>
      </w:r>
      <w:r>
        <w:rPr>
          <w:rFonts w:asciiTheme="majorHAnsi" w:hAnsiTheme="majorHAnsi"/>
          <w:sz w:val="28"/>
          <w:u w:val="single"/>
        </w:rPr>
        <w:t>enquanto parceiros</w:t>
      </w:r>
      <w:r>
        <w:rPr>
          <w:rFonts w:asciiTheme="majorHAnsi" w:hAnsiTheme="majorHAnsi"/>
          <w:sz w:val="28"/>
        </w:rPr>
        <w:t>.</w:t>
      </w:r>
    </w:p>
    <w:p w14:paraId="2199149D" w14:textId="14335C38" w:rsidR="00FA2AEB"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lastRenderedPageBreak/>
        <w:t>Reconhecer tais contributos (por exemplo, mediante certificados, reconhecimento público, acesso gratuito a eventos culturais, oportunidades de estabelecimento de contactos).</w:t>
      </w:r>
    </w:p>
    <w:p w14:paraId="4C26F796" w14:textId="77777777" w:rsidR="00DA02CD" w:rsidRPr="000959AC" w:rsidRDefault="00DA02CD">
      <w:pPr>
        <w:rPr>
          <w:rFonts w:asciiTheme="majorHAnsi" w:hAnsiTheme="majorHAnsi" w:cstheme="majorHAnsi"/>
          <w:sz w:val="28"/>
          <w:szCs w:val="28"/>
        </w:rPr>
      </w:pPr>
    </w:p>
    <w:p w14:paraId="625C0E38" w14:textId="034F32D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C.</w:t>
      </w:r>
      <w:r>
        <w:rPr>
          <w:rFonts w:asciiTheme="majorHAnsi" w:hAnsiTheme="majorHAnsi"/>
          <w:sz w:val="28"/>
        </w:rPr>
        <w:t xml:space="preserve"> </w:t>
      </w:r>
      <w:r>
        <w:rPr>
          <w:rFonts w:asciiTheme="majorHAnsi" w:hAnsiTheme="majorHAnsi"/>
          <w:sz w:val="28"/>
        </w:rPr>
        <w:tab/>
      </w:r>
      <w:r>
        <w:rPr>
          <w:rFonts w:asciiTheme="majorHAnsi" w:hAnsiTheme="majorHAnsi"/>
          <w:b/>
          <w:sz w:val="32"/>
        </w:rPr>
        <w:t>Promover espaços partilhados e intercâmbios culturais</w:t>
      </w:r>
    </w:p>
    <w:p w14:paraId="3C8E460B" w14:textId="3F347084" w:rsidR="0019521B" w:rsidRPr="000959AC" w:rsidRDefault="0019521B"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Criar oportunidades de compreensão mútua. Os dados disponíveis mostram que o diálogo, a descoberta de interesses comuns, a partilha de conhecimentos, os projetos conjuntos, os intercâmbios culturais e culinários, etc., reduzem os preconceitos e promovem a compreensão mútua.</w:t>
      </w:r>
    </w:p>
    <w:p w14:paraId="3551FD3C" w14:textId="079855A4" w:rsidR="00803583"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 xml:space="preserve">Investir em espaços físicos onde a população local e os imigrantes interagem naturalmente (por exemplo, centros comunitários, parques, mercados). Assegurar a oferta </w:t>
      </w:r>
      <w:r w:rsidR="00274657">
        <w:rPr>
          <w:rFonts w:asciiTheme="majorHAnsi" w:hAnsiTheme="majorHAnsi"/>
          <w:sz w:val="28"/>
        </w:rPr>
        <w:t>de estabelecimentos de creche</w:t>
      </w:r>
      <w:r>
        <w:rPr>
          <w:rFonts w:asciiTheme="majorHAnsi" w:hAnsiTheme="majorHAnsi"/>
          <w:sz w:val="28"/>
        </w:rPr>
        <w:t>, criar oportunidades para intercâmbios linguísticos, organizar refeições partilhadas, etc.</w:t>
      </w:r>
    </w:p>
    <w:p w14:paraId="23EE35D4" w14:textId="3CE6969F" w:rsidR="00FA2AEB"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Apoiar iniciativas no terreno (por exemplo, clubes desportivos, projetos artísticos, jardins de bairro).</w:t>
      </w:r>
    </w:p>
    <w:p w14:paraId="59187406" w14:textId="77777777" w:rsidR="00803583" w:rsidRPr="000959AC" w:rsidRDefault="00803583">
      <w:pPr>
        <w:rPr>
          <w:rFonts w:asciiTheme="majorHAnsi" w:hAnsiTheme="majorHAnsi" w:cstheme="majorHAnsi"/>
          <w:sz w:val="28"/>
          <w:szCs w:val="28"/>
        </w:rPr>
      </w:pPr>
    </w:p>
    <w:p w14:paraId="17746D74" w14:textId="07EA056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D.</w:t>
      </w:r>
      <w:r>
        <w:rPr>
          <w:rFonts w:asciiTheme="majorHAnsi" w:hAnsiTheme="majorHAnsi"/>
          <w:sz w:val="28"/>
        </w:rPr>
        <w:t xml:space="preserve"> </w:t>
      </w:r>
      <w:r>
        <w:rPr>
          <w:rFonts w:asciiTheme="majorHAnsi" w:hAnsiTheme="majorHAnsi"/>
          <w:sz w:val="28"/>
        </w:rPr>
        <w:tab/>
      </w:r>
      <w:r>
        <w:rPr>
          <w:rFonts w:asciiTheme="majorHAnsi" w:hAnsiTheme="majorHAnsi"/>
          <w:b/>
          <w:sz w:val="32"/>
        </w:rPr>
        <w:t>Mobilizar os empregadores e os sindicatos</w:t>
      </w:r>
    </w:p>
    <w:p w14:paraId="2E50C5F1" w14:textId="0593249F" w:rsidR="00803583"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Incentivar as empresas a contratar e formar imigrantes (por exemplo, oferecer subsídios ou benefícios fiscais). O emprego acelera a integração.</w:t>
      </w:r>
    </w:p>
    <w:p w14:paraId="04C560E5" w14:textId="4BB9B490" w:rsidR="00FA2AEB"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Criar parcerias setoriais (por exemplo, no domínio dos cuidados de saúde ou da logística) para fazer corresponder as competências dos imigrantes às necessidades de mão de obra.</w:t>
      </w:r>
    </w:p>
    <w:p w14:paraId="35B3EC51" w14:textId="77777777" w:rsidR="00803583" w:rsidRPr="000959AC" w:rsidRDefault="00803583">
      <w:pPr>
        <w:rPr>
          <w:rFonts w:asciiTheme="majorHAnsi" w:hAnsiTheme="majorHAnsi" w:cstheme="majorHAnsi"/>
          <w:sz w:val="28"/>
          <w:szCs w:val="28"/>
        </w:rPr>
      </w:pPr>
    </w:p>
    <w:p w14:paraId="69E02E39" w14:textId="2BAF737A" w:rsidR="00803583" w:rsidRPr="000959AC" w:rsidRDefault="00E253A2" w:rsidP="00645D2A">
      <w:pPr>
        <w:keepNext/>
        <w:keepLines/>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E.</w:t>
      </w:r>
      <w:r>
        <w:rPr>
          <w:rFonts w:asciiTheme="majorHAnsi" w:hAnsiTheme="majorHAnsi"/>
          <w:sz w:val="28"/>
        </w:rPr>
        <w:t xml:space="preserve"> </w:t>
      </w:r>
      <w:r>
        <w:rPr>
          <w:rFonts w:asciiTheme="majorHAnsi" w:hAnsiTheme="majorHAnsi"/>
          <w:sz w:val="28"/>
        </w:rPr>
        <w:tab/>
      </w:r>
      <w:r>
        <w:rPr>
          <w:rFonts w:asciiTheme="majorHAnsi" w:hAnsiTheme="majorHAnsi"/>
          <w:b/>
          <w:sz w:val="32"/>
        </w:rPr>
        <w:t>Capacitar as instituições locais (escolas, polícia, cuidados de saúde)</w:t>
      </w:r>
    </w:p>
    <w:p w14:paraId="55655389" w14:textId="77777777" w:rsidR="004D10C9" w:rsidRPr="000959AC" w:rsidRDefault="00E253A2" w:rsidP="00645D2A">
      <w:pPr>
        <w:pStyle w:val="ListParagraph"/>
        <w:keepNext/>
        <w:keepLines/>
        <w:numPr>
          <w:ilvl w:val="0"/>
          <w:numId w:val="14"/>
        </w:numPr>
        <w:jc w:val="both"/>
        <w:rPr>
          <w:rFonts w:asciiTheme="majorHAnsi" w:hAnsiTheme="majorHAnsi" w:cstheme="majorHAnsi"/>
          <w:sz w:val="28"/>
          <w:szCs w:val="28"/>
        </w:rPr>
      </w:pPr>
      <w:r>
        <w:rPr>
          <w:rFonts w:asciiTheme="majorHAnsi" w:hAnsiTheme="majorHAnsi"/>
          <w:sz w:val="28"/>
        </w:rPr>
        <w:t xml:space="preserve">Dar formação aos professores, aos agentes de polícia e aos profissionais de saúde sobre competências culturais e práticas de luta contra a discriminação. Formar mediadores multilingues para trabalharem nessas instituições. </w:t>
      </w:r>
    </w:p>
    <w:p w14:paraId="3F23AEFB" w14:textId="514AF1D6" w:rsidR="00FA2AEB"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 xml:space="preserve">Incentivar a representação dos imigrantes nas instituições locais (por exemplo, associações de pais e professores, assembleias de </w:t>
      </w:r>
      <w:r w:rsidR="00274657">
        <w:rPr>
          <w:rFonts w:asciiTheme="majorHAnsi" w:hAnsiTheme="majorHAnsi"/>
          <w:sz w:val="28"/>
        </w:rPr>
        <w:t>vizinhança</w:t>
      </w:r>
      <w:r>
        <w:rPr>
          <w:rFonts w:asciiTheme="majorHAnsi" w:hAnsiTheme="majorHAnsi"/>
          <w:sz w:val="28"/>
        </w:rPr>
        <w:t>).</w:t>
      </w:r>
    </w:p>
    <w:p w14:paraId="568EFE93" w14:textId="0080CD43" w:rsidR="002B7516" w:rsidRPr="000959AC" w:rsidRDefault="002B7516"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Organizar reuniões regulares entre a polícia e as comunidades de imigrantes para reforçar a confiança e abordar as preocupações (por exemplo, sessões de informação, orientações, prevenção da definição de perfis raciais, etc.).</w:t>
      </w:r>
    </w:p>
    <w:p w14:paraId="3609119B" w14:textId="77777777" w:rsidR="004D10C9" w:rsidRPr="000959AC" w:rsidRDefault="004D10C9">
      <w:pPr>
        <w:rPr>
          <w:rFonts w:asciiTheme="majorHAnsi" w:hAnsiTheme="majorHAnsi" w:cstheme="majorHAnsi"/>
          <w:sz w:val="28"/>
          <w:szCs w:val="28"/>
        </w:rPr>
      </w:pPr>
    </w:p>
    <w:p w14:paraId="363BF9D5" w14:textId="136EF04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F.</w:t>
      </w:r>
      <w:r>
        <w:rPr>
          <w:rFonts w:asciiTheme="majorHAnsi" w:hAnsiTheme="majorHAnsi"/>
          <w:sz w:val="28"/>
        </w:rPr>
        <w:t xml:space="preserve"> </w:t>
      </w:r>
      <w:r>
        <w:rPr>
          <w:rFonts w:asciiTheme="majorHAnsi" w:hAnsiTheme="majorHAnsi"/>
          <w:sz w:val="28"/>
        </w:rPr>
        <w:tab/>
      </w:r>
      <w:r>
        <w:rPr>
          <w:rFonts w:asciiTheme="majorHAnsi" w:hAnsiTheme="majorHAnsi"/>
          <w:b/>
          <w:sz w:val="32"/>
        </w:rPr>
        <w:t>Utilizar ferramentas digitais para facilitar a participação</w:t>
      </w:r>
    </w:p>
    <w:p w14:paraId="5BDC2641" w14:textId="5598D84F" w:rsidR="004D10C9" w:rsidRPr="000959AC" w:rsidRDefault="004D10C9"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Criar plataformas e aplicações em linha que permitam aos habitantes locais oferecer competências, alojamento ou mentoria aos imigrantes. Criar uma conta nas redes sociais através da qual os habitantes locais se possam voluntariar para ser mentores.</w:t>
      </w:r>
    </w:p>
    <w:p w14:paraId="0F4EC66C" w14:textId="00E492B0" w:rsidR="00FA2AEB" w:rsidRPr="000959AC" w:rsidRDefault="00E253A2"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Realizar campanhas nas redes sociais para divulgar histórias de sucesso e incentivar a participação.</w:t>
      </w:r>
    </w:p>
    <w:p w14:paraId="52FD98EE" w14:textId="77777777" w:rsidR="004D10C9" w:rsidRPr="000959AC" w:rsidRDefault="004D10C9">
      <w:pPr>
        <w:rPr>
          <w:rFonts w:asciiTheme="majorHAnsi" w:hAnsiTheme="majorHAnsi" w:cstheme="majorHAnsi"/>
          <w:sz w:val="28"/>
          <w:szCs w:val="28"/>
        </w:rPr>
      </w:pPr>
    </w:p>
    <w:p w14:paraId="007F45FA" w14:textId="5286DE6D" w:rsidR="00FA2AEB" w:rsidRPr="00790E27"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G.</w:t>
      </w:r>
      <w:r>
        <w:rPr>
          <w:rFonts w:asciiTheme="majorHAnsi" w:hAnsiTheme="majorHAnsi"/>
          <w:sz w:val="28"/>
        </w:rPr>
        <w:t xml:space="preserve"> </w:t>
      </w:r>
      <w:r>
        <w:rPr>
          <w:rFonts w:asciiTheme="majorHAnsi" w:hAnsiTheme="majorHAnsi"/>
          <w:sz w:val="28"/>
        </w:rPr>
        <w:tab/>
      </w:r>
      <w:r>
        <w:rPr>
          <w:rFonts w:asciiTheme="majorHAnsi" w:hAnsiTheme="majorHAnsi"/>
          <w:b/>
          <w:sz w:val="32"/>
        </w:rPr>
        <w:t>Medir e comunicar o impacto</w:t>
      </w:r>
    </w:p>
    <w:p w14:paraId="1A49D0E5" w14:textId="4FE692EF" w:rsidR="004D10C9"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lastRenderedPageBreak/>
        <w:t>Acompanhar e publicar regularmente dados sobre as taxas de emprego, o desempenho escolar, as competências linguísticas, o voluntariado por parte dos habitantes locais, a confiança social, etc.</w:t>
      </w:r>
    </w:p>
    <w:p w14:paraId="27DCC789" w14:textId="30E6A702" w:rsidR="00FA2AEB"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Celebrar marcos importantes (por exemplo, «100 habitantes locais foram mentores de imigrantes este ano»). Organizar uma cerimónia anual de entrega de prémios aos habitantes locais que participem nas atividades de voluntariado.</w:t>
      </w:r>
    </w:p>
    <w:p w14:paraId="180D6714" w14:textId="526A6B7D" w:rsidR="00461D41" w:rsidRPr="000959AC" w:rsidRDefault="00461D41"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 xml:space="preserve">Manter um diálogo constante com a população de acolhimento, </w:t>
      </w:r>
      <w:r w:rsidR="00274657">
        <w:rPr>
          <w:rFonts w:asciiTheme="majorHAnsi" w:hAnsiTheme="majorHAnsi"/>
          <w:sz w:val="28"/>
        </w:rPr>
        <w:t xml:space="preserve">com </w:t>
      </w:r>
      <w:r>
        <w:rPr>
          <w:rFonts w:asciiTheme="majorHAnsi" w:hAnsiTheme="majorHAnsi"/>
          <w:sz w:val="28"/>
        </w:rPr>
        <w:t>a comunidade imigrante,</w:t>
      </w:r>
      <w:r w:rsidR="00274657">
        <w:rPr>
          <w:rFonts w:asciiTheme="majorHAnsi" w:hAnsiTheme="majorHAnsi"/>
          <w:sz w:val="28"/>
        </w:rPr>
        <w:t xml:space="preserve"> com</w:t>
      </w:r>
      <w:r>
        <w:rPr>
          <w:rFonts w:asciiTheme="majorHAnsi" w:hAnsiTheme="majorHAnsi"/>
          <w:sz w:val="28"/>
        </w:rPr>
        <w:t xml:space="preserve"> os líderes comunitários e </w:t>
      </w:r>
      <w:r w:rsidR="00274657">
        <w:rPr>
          <w:rFonts w:asciiTheme="majorHAnsi" w:hAnsiTheme="majorHAnsi"/>
          <w:sz w:val="28"/>
        </w:rPr>
        <w:t xml:space="preserve">com </w:t>
      </w:r>
      <w:r>
        <w:rPr>
          <w:rFonts w:asciiTheme="majorHAnsi" w:hAnsiTheme="majorHAnsi"/>
          <w:sz w:val="28"/>
        </w:rPr>
        <w:t xml:space="preserve">os meios de comunicação social locais. </w:t>
      </w:r>
    </w:p>
    <w:p w14:paraId="38869FD8" w14:textId="77777777" w:rsidR="00FA2AEB" w:rsidRPr="000959AC" w:rsidRDefault="00FA2AEB">
      <w:pPr>
        <w:rPr>
          <w:rFonts w:asciiTheme="majorHAnsi" w:hAnsiTheme="majorHAnsi" w:cstheme="majorHAnsi"/>
          <w:sz w:val="28"/>
          <w:szCs w:val="28"/>
        </w:rPr>
      </w:pPr>
    </w:p>
    <w:p w14:paraId="4760421F" w14:textId="322CC1F9" w:rsidR="003A0792" w:rsidRPr="000959AC" w:rsidRDefault="003A0792" w:rsidP="003A0792">
      <w:pP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Direitos e responsabilidades</w:t>
      </w:r>
      <w:r>
        <w:rPr>
          <w:rFonts w:ascii="Gill Sans Std ExtraBold" w:hAnsi="Gill Sans Std ExtraBold"/>
          <w:b/>
          <w:color w:val="C00000"/>
          <w:sz w:val="32"/>
          <w:u w:val="single"/>
        </w:rPr>
        <w:t xml:space="preserve"> dos imigrantes e da população de acolhimento </w:t>
      </w:r>
    </w:p>
    <w:p w14:paraId="7409C5A6" w14:textId="77777777" w:rsidR="003A0792" w:rsidRPr="000959AC" w:rsidRDefault="003A0792" w:rsidP="003A0792"/>
    <w:p w14:paraId="59AA3AF7" w14:textId="38470AD4" w:rsidR="003A0792" w:rsidRPr="000959AC" w:rsidRDefault="003A0792" w:rsidP="003A0792">
      <w:pPr>
        <w:rPr>
          <w:rFonts w:asciiTheme="majorHAnsi" w:hAnsiTheme="majorHAnsi" w:cstheme="majorHAnsi"/>
          <w:b/>
          <w:bCs/>
          <w:sz w:val="32"/>
          <w:szCs w:val="32"/>
        </w:rPr>
      </w:pPr>
      <w:r>
        <w:rPr>
          <w:rFonts w:asciiTheme="majorHAnsi" w:hAnsiTheme="majorHAnsi"/>
          <w:b/>
          <w:sz w:val="32"/>
        </w:rPr>
        <w:t xml:space="preserve">Responsabilidades dos </w:t>
      </w:r>
      <w:r>
        <w:rPr>
          <w:rFonts w:asciiTheme="majorHAnsi" w:hAnsiTheme="majorHAnsi"/>
          <w:b/>
          <w:color w:val="FFFFFF" w:themeColor="background1"/>
          <w:sz w:val="32"/>
          <w:highlight w:val="black"/>
        </w:rPr>
        <w:t>imigrantes</w:t>
      </w:r>
    </w:p>
    <w:p w14:paraId="6B5CF953" w14:textId="48CA23C2" w:rsidR="00AC3B03" w:rsidRPr="000959AC" w:rsidRDefault="00AC3B03"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Conhecer e respeitar as leis e os regulamentos locais.</w:t>
      </w:r>
    </w:p>
    <w:p w14:paraId="58A7FC13" w14:textId="1598EFD1" w:rsidR="00AC3B03"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Conhecer e respeitar os costumes e as normas culturais locais.</w:t>
      </w:r>
    </w:p>
    <w:p w14:paraId="72A50C7D" w14:textId="4CD03A64"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Participar ativamente em programas linguísticos e de formação.</w:t>
      </w:r>
    </w:p>
    <w:p w14:paraId="7C4D1A4D" w14:textId="3E38F1F1"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Contribuir para a comunidade através do trabalho, do voluntariado ou da participação cívica.</w:t>
      </w:r>
    </w:p>
    <w:p w14:paraId="7F245F79" w14:textId="4E79292C" w:rsidR="003A0792"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Empenhar-se na sua integração e na da sua família, estabelecendo simultaneamente relações com os cidadãos locais.</w:t>
      </w:r>
    </w:p>
    <w:p w14:paraId="192D6896" w14:textId="77777777" w:rsidR="000B7AFE" w:rsidRPr="000959AC" w:rsidRDefault="000B7AFE" w:rsidP="000B7AFE">
      <w:pPr>
        <w:pStyle w:val="ListParagraph"/>
        <w:jc w:val="both"/>
        <w:rPr>
          <w:rFonts w:asciiTheme="majorHAnsi" w:hAnsiTheme="majorHAnsi" w:cstheme="majorHAnsi"/>
          <w:sz w:val="24"/>
          <w:szCs w:val="24"/>
        </w:rPr>
      </w:pPr>
    </w:p>
    <w:p w14:paraId="35F05808" w14:textId="57BF20E0" w:rsidR="003A0792" w:rsidRPr="000959AC" w:rsidRDefault="00B90963" w:rsidP="003A0792">
      <w:pPr>
        <w:rPr>
          <w:rFonts w:asciiTheme="majorHAnsi" w:hAnsiTheme="majorHAnsi" w:cstheme="majorHAnsi"/>
          <w:sz w:val="24"/>
          <w:szCs w:val="24"/>
        </w:rPr>
      </w:pPr>
      <w:r>
        <w:rPr>
          <w:rFonts w:asciiTheme="majorHAnsi" w:hAnsiTheme="majorHAnsi"/>
          <w:b/>
          <w:sz w:val="32"/>
        </w:rPr>
        <w:t xml:space="preserve">Direitos dos </w:t>
      </w:r>
      <w:r>
        <w:rPr>
          <w:rFonts w:asciiTheme="majorHAnsi" w:hAnsiTheme="majorHAnsi"/>
          <w:b/>
          <w:color w:val="FFFFFF" w:themeColor="background1"/>
          <w:sz w:val="32"/>
          <w:highlight w:val="black"/>
        </w:rPr>
        <w:t>imigrantes</w:t>
      </w:r>
      <w:r>
        <w:rPr>
          <w:rFonts w:asciiTheme="majorHAnsi" w:hAnsiTheme="majorHAnsi"/>
          <w:color w:val="FFFFFF" w:themeColor="background1"/>
          <w:sz w:val="24"/>
        </w:rPr>
        <w:t xml:space="preserve"> </w:t>
      </w:r>
    </w:p>
    <w:p w14:paraId="606E05F1" w14:textId="4EFF31A8"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Acesso a serviços essenciais: alojamento, cuidados de saúde, educação e emprego.</w:t>
      </w:r>
    </w:p>
    <w:p w14:paraId="77E6E2FC" w14:textId="59755C7C"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Respeito pela sua própria identidade, pela sua liberdade de religião e pelo seu contexto cultural.</w:t>
      </w:r>
    </w:p>
    <w:p w14:paraId="6F9EE816" w14:textId="41917ED0"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Oportunidades de aprendizagem linguística e de formação.</w:t>
      </w:r>
    </w:p>
    <w:p w14:paraId="3E3A8EA6" w14:textId="78B33575" w:rsidR="003A0792"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Ser tratados com dignidade, sem discriminação e sem racismo.</w:t>
      </w:r>
    </w:p>
    <w:p w14:paraId="677F5D7B" w14:textId="41DE3F4B"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Participação na tomada de decisões da comunidade e em intercâmbios culturais.</w:t>
      </w:r>
    </w:p>
    <w:p w14:paraId="1C321619" w14:textId="77777777" w:rsidR="003A0792" w:rsidRPr="000959AC" w:rsidRDefault="003A0792" w:rsidP="003A0792">
      <w:pPr>
        <w:rPr>
          <w:rFonts w:asciiTheme="majorHAnsi" w:hAnsiTheme="majorHAnsi" w:cstheme="majorHAnsi"/>
          <w:sz w:val="24"/>
          <w:szCs w:val="24"/>
        </w:rPr>
      </w:pPr>
    </w:p>
    <w:p w14:paraId="70894341" w14:textId="31EF0128" w:rsidR="00B90963" w:rsidRPr="000959AC" w:rsidRDefault="00B90963" w:rsidP="00645D2A">
      <w:pPr>
        <w:keepNext/>
        <w:keepLines/>
        <w:rPr>
          <w:rFonts w:asciiTheme="majorHAnsi" w:hAnsiTheme="majorHAnsi" w:cstheme="majorHAnsi"/>
          <w:b/>
          <w:bCs/>
          <w:sz w:val="32"/>
          <w:szCs w:val="32"/>
        </w:rPr>
      </w:pPr>
      <w:r>
        <w:rPr>
          <w:rFonts w:asciiTheme="majorHAnsi" w:hAnsiTheme="majorHAnsi"/>
          <w:b/>
          <w:sz w:val="32"/>
        </w:rPr>
        <w:t xml:space="preserve">Responsabilidades da </w:t>
      </w:r>
      <w:r>
        <w:rPr>
          <w:rFonts w:asciiTheme="majorHAnsi" w:hAnsiTheme="majorHAnsi"/>
          <w:b/>
          <w:color w:val="FFFFFF" w:themeColor="background1"/>
          <w:sz w:val="32"/>
          <w:highlight w:val="black"/>
        </w:rPr>
        <w:t>população de acolhimento</w:t>
      </w:r>
    </w:p>
    <w:p w14:paraId="5FDB49DA" w14:textId="59EAF422" w:rsidR="00B90963" w:rsidRPr="000959AC" w:rsidRDefault="00FC005A" w:rsidP="00645D2A">
      <w:pPr>
        <w:pStyle w:val="ListParagraph"/>
        <w:keepNext/>
        <w:keepLines/>
        <w:numPr>
          <w:ilvl w:val="0"/>
          <w:numId w:val="23"/>
        </w:numPr>
        <w:jc w:val="both"/>
        <w:rPr>
          <w:rFonts w:asciiTheme="majorHAnsi" w:hAnsiTheme="majorHAnsi" w:cstheme="majorHAnsi"/>
          <w:sz w:val="24"/>
          <w:szCs w:val="24"/>
        </w:rPr>
      </w:pPr>
      <w:r>
        <w:rPr>
          <w:rFonts w:asciiTheme="majorHAnsi" w:hAnsiTheme="majorHAnsi"/>
          <w:sz w:val="24"/>
        </w:rPr>
        <w:t>Mostrar tolerância e respeito por todos os recém-chegados e pelos seus direitos; respeitar a lei.</w:t>
      </w:r>
    </w:p>
    <w:p w14:paraId="1695334B"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Promover a compreensão e a aceitação dos imigrantes na comunidade.</w:t>
      </w:r>
    </w:p>
    <w:p w14:paraId="74DD8C2D"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Apoiar as empresas e os serviços locais na adaptação às nuances culturais.</w:t>
      </w:r>
    </w:p>
    <w:p w14:paraId="72578292"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Participar em iniciativas de desenvolvimento da comunidade que reúnam grupos diversos.</w:t>
      </w:r>
    </w:p>
    <w:p w14:paraId="22390E5B" w14:textId="6F7A4D50" w:rsidR="00B90963" w:rsidRPr="00790E27"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 xml:space="preserve">Combater os mitos e </w:t>
      </w:r>
      <w:r w:rsidR="00274657">
        <w:rPr>
          <w:rFonts w:asciiTheme="majorHAnsi" w:hAnsiTheme="majorHAnsi"/>
          <w:sz w:val="24"/>
        </w:rPr>
        <w:t xml:space="preserve">a </w:t>
      </w:r>
      <w:r w:rsidR="00860AAF">
        <w:rPr>
          <w:rFonts w:asciiTheme="majorHAnsi" w:hAnsiTheme="majorHAnsi"/>
          <w:sz w:val="24"/>
        </w:rPr>
        <w:t>informação incorreta</w:t>
      </w:r>
      <w:r>
        <w:rPr>
          <w:rFonts w:asciiTheme="majorHAnsi" w:hAnsiTheme="majorHAnsi"/>
          <w:sz w:val="24"/>
        </w:rPr>
        <w:t xml:space="preserve"> sobre os imigrantes.</w:t>
      </w:r>
    </w:p>
    <w:p w14:paraId="4E5E66A9" w14:textId="77777777" w:rsidR="00B90963" w:rsidRPr="00790E27" w:rsidRDefault="00B90963" w:rsidP="00B90963">
      <w:pPr>
        <w:pStyle w:val="ListParagraph"/>
        <w:jc w:val="both"/>
        <w:rPr>
          <w:rFonts w:asciiTheme="majorHAnsi" w:hAnsiTheme="majorHAnsi" w:cstheme="majorHAnsi"/>
          <w:sz w:val="24"/>
          <w:szCs w:val="24"/>
        </w:rPr>
      </w:pPr>
    </w:p>
    <w:p w14:paraId="7AAD145F" w14:textId="5CC4D179" w:rsidR="00B90963" w:rsidRPr="000959AC" w:rsidRDefault="00B90963" w:rsidP="00B90963">
      <w:pPr>
        <w:rPr>
          <w:rFonts w:asciiTheme="majorHAnsi" w:hAnsiTheme="majorHAnsi" w:cstheme="majorHAnsi"/>
          <w:sz w:val="24"/>
          <w:szCs w:val="24"/>
        </w:rPr>
      </w:pPr>
      <w:r>
        <w:rPr>
          <w:rFonts w:asciiTheme="majorHAnsi" w:hAnsiTheme="majorHAnsi"/>
          <w:b/>
          <w:sz w:val="32"/>
        </w:rPr>
        <w:t xml:space="preserve">Direitos da </w:t>
      </w:r>
      <w:r>
        <w:rPr>
          <w:rFonts w:asciiTheme="majorHAnsi" w:hAnsiTheme="majorHAnsi"/>
          <w:b/>
          <w:color w:val="FFFFFF" w:themeColor="background1"/>
          <w:sz w:val="32"/>
          <w:highlight w:val="black"/>
        </w:rPr>
        <w:t>população de acolhimento</w:t>
      </w:r>
      <w:r>
        <w:rPr>
          <w:rFonts w:asciiTheme="majorHAnsi" w:hAnsiTheme="majorHAnsi"/>
          <w:sz w:val="24"/>
        </w:rPr>
        <w:t xml:space="preserve"> </w:t>
      </w:r>
    </w:p>
    <w:p w14:paraId="5B1C244D" w14:textId="694A2037" w:rsidR="00FC005A" w:rsidRPr="000959AC" w:rsidRDefault="00FC005A" w:rsidP="00FC005A">
      <w:pPr>
        <w:pStyle w:val="ListParagraph"/>
        <w:numPr>
          <w:ilvl w:val="0"/>
          <w:numId w:val="24"/>
        </w:numPr>
        <w:rPr>
          <w:rFonts w:asciiTheme="majorHAnsi" w:hAnsiTheme="majorHAnsi" w:cstheme="majorHAnsi"/>
          <w:sz w:val="24"/>
          <w:szCs w:val="24"/>
        </w:rPr>
      </w:pPr>
      <w:r>
        <w:rPr>
          <w:rFonts w:asciiTheme="majorHAnsi" w:hAnsiTheme="majorHAnsi"/>
          <w:sz w:val="24"/>
        </w:rPr>
        <w:t>Participar na elaboração e execução das políticas de integração.</w:t>
      </w:r>
    </w:p>
    <w:p w14:paraId="4CBDD90A" w14:textId="77777777" w:rsidR="00FC005A"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Receber regularmente informações do órgão de poder local sobre o processo de integração. </w:t>
      </w:r>
    </w:p>
    <w:p w14:paraId="575779A2" w14:textId="4C1E01DB"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Participar em intercâmbios culturais e eventos comunitários com os imigrantes.</w:t>
      </w:r>
    </w:p>
    <w:p w14:paraId="3CABC622" w14:textId="73B9258E"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Receber formação e informações sobre o estabelecimento de relações com os recém-chegados. </w:t>
      </w:r>
    </w:p>
    <w:p w14:paraId="45BD2A10" w14:textId="34FB2E44" w:rsidR="00B90963" w:rsidRPr="000959AC" w:rsidRDefault="000A40BA" w:rsidP="00B90963">
      <w:pPr>
        <w:pStyle w:val="ListParagraph"/>
        <w:numPr>
          <w:ilvl w:val="0"/>
          <w:numId w:val="24"/>
        </w:numPr>
        <w:rPr>
          <w:rFonts w:asciiTheme="majorHAnsi" w:hAnsiTheme="majorHAnsi" w:cstheme="majorHAnsi"/>
          <w:sz w:val="24"/>
          <w:szCs w:val="24"/>
        </w:rPr>
      </w:pPr>
      <w:r>
        <w:rPr>
          <w:rFonts w:asciiTheme="majorHAnsi" w:hAnsiTheme="majorHAnsi"/>
          <w:sz w:val="24"/>
        </w:rPr>
        <w:t>Preservar os aspetos fundamentais da cultura e do modo de vida locais.</w:t>
      </w:r>
    </w:p>
    <w:p w14:paraId="476CFA01" w14:textId="77777777" w:rsidR="002A310D" w:rsidRPr="000959AC" w:rsidRDefault="002A310D" w:rsidP="00D80E97">
      <w:pPr>
        <w:tabs>
          <w:tab w:val="left" w:pos="7230"/>
        </w:tabs>
        <w:rPr>
          <w:rFonts w:ascii="Gill Sans Std ExtraBold" w:hAnsi="Gill Sans Std ExtraBold" w:cstheme="majorHAnsi"/>
          <w:b/>
          <w:bCs/>
          <w:color w:val="FFFFFF" w:themeColor="background1"/>
          <w:sz w:val="32"/>
          <w:szCs w:val="32"/>
          <w:highlight w:val="black"/>
          <w:u w:val="single"/>
        </w:rPr>
      </w:pPr>
    </w:p>
    <w:p w14:paraId="1DFD70B0" w14:textId="6B8E26A2" w:rsidR="00FE0BC6" w:rsidRPr="000959AC" w:rsidRDefault="0019521B" w:rsidP="00D80E97">
      <w:pPr>
        <w:tabs>
          <w:tab w:val="left" w:pos="7230"/>
        </w:tabs>
        <w:rPr>
          <w:rFonts w:asciiTheme="majorHAnsi" w:hAnsiTheme="majorHAnsi" w:cstheme="majorHAnsi"/>
          <w:sz w:val="24"/>
          <w:szCs w:val="24"/>
        </w:rPr>
      </w:pPr>
      <w:r>
        <w:rPr>
          <w:rFonts w:ascii="Gill Sans Std ExtraBold" w:hAnsi="Gill Sans Std ExtraBold"/>
          <w:b/>
          <w:color w:val="FFFFFF" w:themeColor="background1"/>
          <w:sz w:val="32"/>
          <w:highlight w:val="black"/>
          <w:u w:val="single"/>
        </w:rPr>
        <w:t>Princípios liberais e democráticos</w:t>
      </w:r>
      <w:r>
        <w:rPr>
          <w:rFonts w:ascii="Gill Sans Std ExtraBold" w:hAnsi="Gill Sans Std ExtraBold"/>
          <w:b/>
          <w:color w:val="C00000"/>
          <w:sz w:val="32"/>
          <w:u w:val="single"/>
        </w:rPr>
        <w:t xml:space="preserve"> no contexto da integração </w:t>
      </w:r>
    </w:p>
    <w:p w14:paraId="7FC60824" w14:textId="77777777" w:rsidR="008224B3" w:rsidRPr="000959AC" w:rsidRDefault="008224B3" w:rsidP="008224B3">
      <w:pPr>
        <w:pStyle w:val="ListParagraph"/>
        <w:jc w:val="both"/>
        <w:rPr>
          <w:rFonts w:ascii="Gill Sans Std ExtraBold" w:hAnsi="Gill Sans Std ExtraBold" w:cstheme="majorHAnsi"/>
          <w:b/>
          <w:bCs/>
          <w:sz w:val="32"/>
          <w:szCs w:val="32"/>
          <w:u w:val="single"/>
        </w:rPr>
      </w:pPr>
    </w:p>
    <w:p w14:paraId="3A77CACC" w14:textId="27DDB146" w:rsidR="008224B3"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Os valores da liberdade</w:t>
      </w:r>
      <w:r>
        <w:rPr>
          <w:rFonts w:asciiTheme="majorHAnsi" w:hAnsiTheme="majorHAnsi"/>
          <w:sz w:val="24"/>
        </w:rPr>
        <w:t xml:space="preserve"> e da democracia são universais – não se aplicam apenas a determinadas nacionalidades, religiões ou grupos étnicos. </w:t>
      </w:r>
    </w:p>
    <w:p w14:paraId="678793EB" w14:textId="6C7E0AF8" w:rsidR="00B525C0" w:rsidRPr="000959AC" w:rsidRDefault="008D28DC" w:rsidP="008224B3">
      <w:pPr>
        <w:pStyle w:val="ListParagraph"/>
        <w:jc w:val="both"/>
        <w:rPr>
          <w:rFonts w:ascii="Gill Sans Std ExtraBold" w:hAnsi="Gill Sans Std ExtraBold" w:cstheme="majorHAnsi"/>
          <w:b/>
          <w:bCs/>
          <w:sz w:val="24"/>
          <w:szCs w:val="24"/>
          <w:u w:val="single"/>
        </w:rPr>
      </w:pPr>
      <w:r>
        <w:rPr>
          <w:rFonts w:asciiTheme="majorHAnsi" w:hAnsiTheme="majorHAnsi"/>
          <w:sz w:val="24"/>
        </w:rPr>
        <w:t>No entanto, precisam de ser ensinados, explicados, cultivados e defendidos.</w:t>
      </w:r>
    </w:p>
    <w:p w14:paraId="276E144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3202961" w14:textId="37340953"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Todas as pessoas</w:t>
      </w:r>
      <w:r>
        <w:rPr>
          <w:rFonts w:asciiTheme="majorHAnsi" w:hAnsiTheme="majorHAnsi"/>
          <w:sz w:val="24"/>
        </w:rPr>
        <w:t xml:space="preserve"> têm o direito de </w:t>
      </w:r>
      <w:r w:rsidR="00274657">
        <w:rPr>
          <w:rFonts w:asciiTheme="majorHAnsi" w:hAnsiTheme="majorHAnsi"/>
          <w:sz w:val="24"/>
        </w:rPr>
        <w:t>alcançar</w:t>
      </w:r>
      <w:r>
        <w:rPr>
          <w:rFonts w:asciiTheme="majorHAnsi" w:hAnsiTheme="majorHAnsi"/>
          <w:sz w:val="24"/>
        </w:rPr>
        <w:t xml:space="preserve"> todo o seu potencial na sociedade.</w:t>
      </w:r>
    </w:p>
    <w:p w14:paraId="7378BC9A" w14:textId="77777777" w:rsidR="008224B3" w:rsidRPr="000959AC" w:rsidRDefault="008224B3" w:rsidP="008224B3">
      <w:pPr>
        <w:pStyle w:val="ListParagraph"/>
        <w:jc w:val="both"/>
        <w:rPr>
          <w:rFonts w:asciiTheme="majorHAnsi" w:hAnsiTheme="majorHAnsi" w:cstheme="majorHAnsi"/>
          <w:sz w:val="24"/>
          <w:szCs w:val="24"/>
        </w:rPr>
      </w:pPr>
    </w:p>
    <w:p w14:paraId="3A42944E" w14:textId="450BDF0D" w:rsidR="008D28DC" w:rsidRPr="000959AC" w:rsidRDefault="008D28DC" w:rsidP="008224B3">
      <w:pPr>
        <w:pStyle w:val="ListParagraph"/>
        <w:numPr>
          <w:ilvl w:val="0"/>
          <w:numId w:val="28"/>
        </w:numPr>
        <w:jc w:val="both"/>
        <w:rPr>
          <w:rFonts w:asciiTheme="majorHAnsi" w:hAnsiTheme="majorHAnsi" w:cstheme="majorHAnsi"/>
          <w:sz w:val="24"/>
          <w:szCs w:val="24"/>
        </w:rPr>
      </w:pPr>
      <w:r>
        <w:rPr>
          <w:rFonts w:asciiTheme="majorHAnsi" w:hAnsiTheme="majorHAnsi"/>
          <w:b/>
          <w:sz w:val="24"/>
        </w:rPr>
        <w:t>A língua</w:t>
      </w:r>
      <w:r>
        <w:rPr>
          <w:rFonts w:asciiTheme="majorHAnsi" w:hAnsiTheme="majorHAnsi"/>
          <w:sz w:val="24"/>
        </w:rPr>
        <w:t xml:space="preserve"> é um instrumento fundamental para que uma pessoa possa realizar todo o seu potencial.</w:t>
      </w:r>
    </w:p>
    <w:p w14:paraId="61C62EA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5AB747" w14:textId="7EE69EF2"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As aspirações de uma pessoa</w:t>
      </w:r>
      <w:r>
        <w:rPr>
          <w:rFonts w:asciiTheme="majorHAnsi" w:hAnsiTheme="majorHAnsi"/>
          <w:sz w:val="24"/>
        </w:rPr>
        <w:t xml:space="preserve"> são mais importantes do que a sua origem.</w:t>
      </w:r>
    </w:p>
    <w:p w14:paraId="1CCD24AB"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7D8F72" w14:textId="3D283486"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Uma sociedade justa</w:t>
      </w:r>
      <w:r>
        <w:rPr>
          <w:rFonts w:asciiTheme="majorHAnsi" w:hAnsiTheme="majorHAnsi"/>
          <w:sz w:val="24"/>
        </w:rPr>
        <w:t xml:space="preserve"> proporciona a todos igualdade de oportunidades.</w:t>
      </w:r>
    </w:p>
    <w:p w14:paraId="177F8DCE"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963FEF" w14:textId="09C7ECA5" w:rsidR="008D28DC"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Capacitar os cidadãos</w:t>
      </w:r>
      <w:r>
        <w:rPr>
          <w:rFonts w:asciiTheme="majorHAnsi" w:hAnsiTheme="majorHAnsi"/>
          <w:sz w:val="24"/>
        </w:rPr>
        <w:t xml:space="preserve"> para ajudarem a moldar a sua comunidade é a melhor forma de obter resultados.</w:t>
      </w:r>
    </w:p>
    <w:p w14:paraId="44E2B63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E876A13" w14:textId="136FD8F4" w:rsidR="00B525C0" w:rsidRPr="000959AC" w:rsidRDefault="008D28DC"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Uma diversidade bem gerida</w:t>
      </w:r>
      <w:r>
        <w:rPr>
          <w:rFonts w:asciiTheme="majorHAnsi" w:hAnsiTheme="majorHAnsi"/>
          <w:sz w:val="24"/>
        </w:rPr>
        <w:t xml:space="preserve"> é uma fonte de força económica e cultural.</w:t>
      </w:r>
    </w:p>
    <w:p w14:paraId="3963B911"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9BE665" w14:textId="63AFC1AB"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A integração não significa</w:t>
      </w:r>
      <w:r>
        <w:rPr>
          <w:rFonts w:asciiTheme="majorHAnsi" w:hAnsiTheme="majorHAnsi"/>
          <w:sz w:val="24"/>
        </w:rPr>
        <w:t xml:space="preserve"> que os imigrantes devam abandonar a sua identidade de origem. Trata-se de um processo que lhes permite contribuir para a nova sociedade em que vivem, no âmbito do qual a sua identidade única é valorizada e respeitada, ao mesmo tempo que respeitam e valorizam as leis e os valores da sua nova comunidade. </w:t>
      </w:r>
    </w:p>
    <w:p w14:paraId="6E3D7F09"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549A1455" w14:textId="41BF982B"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Uma integração bem-sucedida</w:t>
      </w:r>
      <w:r>
        <w:rPr>
          <w:rFonts w:asciiTheme="majorHAnsi" w:hAnsiTheme="majorHAnsi"/>
          <w:sz w:val="24"/>
        </w:rPr>
        <w:t xml:space="preserve"> torna as comunidades locais mais fortes e mais resilientes. </w:t>
      </w:r>
    </w:p>
    <w:p w14:paraId="46FE7B0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6A7D30A" w14:textId="132619E4"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 xml:space="preserve">A integração é essencial </w:t>
      </w:r>
      <w:r>
        <w:rPr>
          <w:rFonts w:asciiTheme="majorHAnsi" w:hAnsiTheme="majorHAnsi"/>
          <w:sz w:val="24"/>
        </w:rPr>
        <w:t>para o futuro da União Europeia, uma vez que se prevê que a população da União diminua e que as taxas de fecundidade permaneçam baixas, pelo que só será possível manter o nível de vida europeu nas próximas décadas em parte graças à imigração.</w:t>
      </w:r>
    </w:p>
    <w:p w14:paraId="112487A2" w14:textId="417405ED" w:rsidR="000B7AFE" w:rsidRPr="000959AC" w:rsidRDefault="000B7AFE">
      <w:pPr>
        <w:rPr>
          <w:rFonts w:ascii="Gill Sans Std ExtraBold" w:hAnsi="Gill Sans Std ExtraBold" w:cstheme="majorHAnsi"/>
          <w:b/>
          <w:bCs/>
          <w:sz w:val="32"/>
          <w:szCs w:val="32"/>
          <w:u w:val="single"/>
        </w:rPr>
      </w:pPr>
      <w:r>
        <w:br w:type="page"/>
      </w:r>
    </w:p>
    <w:p w14:paraId="6D31D813" w14:textId="77777777" w:rsidR="002A310D" w:rsidRPr="000959AC" w:rsidRDefault="002A310D" w:rsidP="003733F7">
      <w:pPr>
        <w:pStyle w:val="ListParagraph"/>
        <w:ind w:left="0"/>
        <w:rPr>
          <w:rFonts w:ascii="Gill Sans Std ExtraBold" w:hAnsi="Gill Sans Std ExtraBold" w:cstheme="majorHAnsi"/>
          <w:b/>
          <w:bCs/>
          <w:color w:val="FFFFFF" w:themeColor="background1"/>
          <w:sz w:val="18"/>
          <w:szCs w:val="18"/>
          <w:highlight w:val="black"/>
          <w:u w:val="single"/>
        </w:rPr>
      </w:pPr>
    </w:p>
    <w:p w14:paraId="1B143828" w14:textId="3ABFDA98" w:rsidR="000B7AFE" w:rsidRPr="000959AC" w:rsidRDefault="00F40965" w:rsidP="003733F7">
      <w:pPr>
        <w:pStyle w:val="ListParagraph"/>
        <w:ind w:left="0"/>
        <w:rPr>
          <w:rFonts w:ascii="Gill Sans Std ExtraBold" w:hAnsi="Gill Sans Std ExtraBold" w:cstheme="majorHAnsi"/>
          <w:b/>
          <w:bCs/>
          <w:sz w:val="32"/>
          <w:szCs w:val="32"/>
          <w:u w:val="single"/>
        </w:rPr>
      </w:pPr>
      <w:r>
        <w:rPr>
          <w:rFonts w:ascii="Gill Sans Std ExtraBold" w:hAnsi="Gill Sans Std ExtraBold"/>
          <w:b/>
          <w:color w:val="FFFFFF" w:themeColor="background1"/>
          <w:sz w:val="32"/>
          <w:highlight w:val="black"/>
          <w:u w:val="single"/>
        </w:rPr>
        <w:t>Combater a informação incorreta e a desinformação:</w:t>
      </w:r>
      <w:r>
        <w:rPr>
          <w:rFonts w:ascii="Gill Sans Std ExtraBold" w:hAnsi="Gill Sans Std ExtraBold"/>
          <w:b/>
          <w:color w:val="C00000"/>
          <w:sz w:val="32"/>
          <w:u w:val="single"/>
        </w:rPr>
        <w:t xml:space="preserve"> a «sanduíche da verdade»</w:t>
      </w:r>
    </w:p>
    <w:p w14:paraId="6F9A2FDA" w14:textId="529B90A6" w:rsidR="00D20D14" w:rsidRPr="000959AC" w:rsidRDefault="002600C6">
      <w:pPr>
        <w:rPr>
          <w:rFonts w:ascii="Gill Sans Std ExtraBold" w:hAnsi="Gill Sans Std ExtraBold" w:cstheme="majorHAnsi"/>
          <w:b/>
          <w:bCs/>
          <w:color w:val="FFFFFF" w:themeColor="background1"/>
          <w:sz w:val="32"/>
          <w:szCs w:val="32"/>
          <w:highlight w:val="black"/>
          <w:u w:val="single"/>
        </w:rPr>
      </w:pPr>
      <w:r>
        <w:rPr>
          <w:rFonts w:ascii="Gill Sans Std ExtraBold" w:hAnsi="Gill Sans Std ExtraBold"/>
          <w:b/>
          <w:noProof/>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6"/>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77777777" w:rsidR="00DB4B67" w:rsidRPr="000959AC" w:rsidRDefault="00FF1798" w:rsidP="00DB4B67">
      <w:pPr>
        <w:pStyle w:val="ListParagraph"/>
        <w:jc w:val="both"/>
        <w:rPr>
          <w:rFonts w:ascii="Aptos" w:hAnsi="Aptos"/>
          <w:color w:val="000000"/>
          <w:sz w:val="24"/>
          <w:szCs w:val="24"/>
        </w:rPr>
      </w:pPr>
      <w:r>
        <w:rPr>
          <w:rFonts w:ascii="Aptos" w:hAnsi="Aptos"/>
          <w:b/>
          <w:color w:val="000000"/>
          <w:sz w:val="24"/>
          <w:u w:val="single"/>
        </w:rPr>
        <w:t>Informação incorreta</w:t>
      </w:r>
      <w:r>
        <w:rPr>
          <w:rFonts w:ascii="Aptos" w:hAnsi="Aptos"/>
          <w:color w:val="000000"/>
          <w:sz w:val="24"/>
        </w:rPr>
        <w:t xml:space="preserve">: </w:t>
      </w:r>
    </w:p>
    <w:p w14:paraId="07F43625" w14:textId="1BAB7BAA" w:rsidR="002600C6" w:rsidRPr="000959AC" w:rsidRDefault="005D05CB" w:rsidP="00DB4B67">
      <w:pPr>
        <w:pStyle w:val="ListParagraph"/>
        <w:jc w:val="both"/>
        <w:rPr>
          <w:rFonts w:ascii="Aptos" w:hAnsi="Aptos"/>
          <w:color w:val="000000"/>
          <w:sz w:val="24"/>
          <w:szCs w:val="24"/>
        </w:rPr>
      </w:pPr>
      <w:r>
        <w:rPr>
          <w:rFonts w:ascii="Aptos" w:hAnsi="Aptos"/>
          <w:color w:val="000000"/>
          <w:sz w:val="24"/>
        </w:rPr>
        <w:t>Fornecimento de informações erradas ou enganosas.</w:t>
      </w:r>
    </w:p>
    <w:p w14:paraId="41DB63AF" w14:textId="77777777" w:rsidR="00DB4B67" w:rsidRPr="000959AC" w:rsidRDefault="00DB4B67" w:rsidP="00DB4B67">
      <w:pPr>
        <w:pStyle w:val="ListParagraph"/>
        <w:jc w:val="both"/>
        <w:rPr>
          <w:rFonts w:ascii="Aptos" w:hAnsi="Aptos"/>
          <w:color w:val="000000"/>
          <w:sz w:val="24"/>
          <w:szCs w:val="24"/>
        </w:rPr>
      </w:pPr>
    </w:p>
    <w:p w14:paraId="3F562A74" w14:textId="77777777" w:rsidR="005D05CB" w:rsidRPr="000959AC" w:rsidRDefault="007262BB" w:rsidP="00DB4B67">
      <w:pPr>
        <w:pStyle w:val="ListParagraph"/>
        <w:jc w:val="both"/>
        <w:rPr>
          <w:rFonts w:ascii="Aptos" w:hAnsi="Aptos"/>
          <w:color w:val="000000"/>
          <w:sz w:val="24"/>
          <w:szCs w:val="24"/>
        </w:rPr>
      </w:pPr>
      <w:r>
        <w:rPr>
          <w:rFonts w:ascii="Aptos" w:hAnsi="Aptos"/>
          <w:b/>
          <w:color w:val="000000"/>
          <w:sz w:val="24"/>
          <w:u w:val="single"/>
        </w:rPr>
        <w:t>Desinformação</w:t>
      </w:r>
      <w:r>
        <w:rPr>
          <w:rFonts w:ascii="Aptos" w:hAnsi="Aptos"/>
          <w:color w:val="000000"/>
          <w:sz w:val="24"/>
        </w:rPr>
        <w:t xml:space="preserve">: </w:t>
      </w:r>
    </w:p>
    <w:p w14:paraId="1E6DFF6E" w14:textId="212E259F" w:rsidR="007262BB" w:rsidRPr="000959AC" w:rsidRDefault="005D05CB" w:rsidP="00DB4B67">
      <w:pPr>
        <w:pStyle w:val="ListParagraph"/>
        <w:jc w:val="both"/>
        <w:rPr>
          <w:rFonts w:ascii="Aptos" w:hAnsi="Aptos"/>
          <w:color w:val="000000"/>
          <w:sz w:val="24"/>
          <w:szCs w:val="24"/>
        </w:rPr>
      </w:pPr>
      <w:r>
        <w:rPr>
          <w:rFonts w:ascii="Aptos" w:hAnsi="Aptos"/>
          <w:color w:val="000000"/>
          <w:sz w:val="24"/>
        </w:rPr>
        <w:t>Fornecimento deliberado de informações falsas.</w:t>
      </w:r>
    </w:p>
    <w:p w14:paraId="0C72F8D8" w14:textId="77777777" w:rsidR="00B84936" w:rsidRPr="000959AC" w:rsidRDefault="00B84936" w:rsidP="00B84936">
      <w:pPr>
        <w:pStyle w:val="ListParagraph"/>
        <w:rPr>
          <w:rFonts w:ascii="Aptos" w:hAnsi="Aptos"/>
          <w:color w:val="000000"/>
          <w:sz w:val="24"/>
          <w:szCs w:val="24"/>
        </w:rPr>
      </w:pPr>
    </w:p>
    <w:p w14:paraId="6C4DCD08" w14:textId="77777777" w:rsidR="00BD3906" w:rsidRPr="000959AC" w:rsidRDefault="00BD3906" w:rsidP="00B84936">
      <w:pPr>
        <w:pStyle w:val="ListParagraph"/>
        <w:rPr>
          <w:rFonts w:ascii="Aptos" w:hAnsi="Aptos"/>
          <w:color w:val="000000"/>
          <w:sz w:val="24"/>
          <w:szCs w:val="24"/>
        </w:rPr>
      </w:pPr>
    </w:p>
    <w:p w14:paraId="1E419538" w14:textId="3867122E" w:rsidR="00B84936" w:rsidRPr="000959AC" w:rsidRDefault="00B84936" w:rsidP="004F5173">
      <w:pPr>
        <w:pStyle w:val="ListParagraph"/>
        <w:ind w:left="360"/>
        <w:rPr>
          <w:rFonts w:ascii="Aptos" w:hAnsi="Aptos"/>
          <w:b/>
          <w:bCs/>
          <w:color w:val="000000"/>
          <w:sz w:val="24"/>
          <w:szCs w:val="24"/>
          <w:u w:val="single"/>
        </w:rPr>
      </w:pPr>
      <w:r>
        <w:rPr>
          <w:rFonts w:ascii="Aptos" w:hAnsi="Aptos"/>
          <w:b/>
          <w:color w:val="000000"/>
          <w:sz w:val="24"/>
          <w:u w:val="single"/>
        </w:rPr>
        <w:t>A «sanduíche da verdade» demonstrou ser um método eficaz:</w:t>
      </w:r>
    </w:p>
    <w:p w14:paraId="75587422" w14:textId="77777777" w:rsidR="00B84936" w:rsidRPr="000959AC" w:rsidRDefault="00B84936" w:rsidP="00B84936">
      <w:pPr>
        <w:pStyle w:val="ListParagraph"/>
        <w:rPr>
          <w:rFonts w:ascii="Aptos" w:hAnsi="Aptos"/>
          <w:color w:val="000000"/>
          <w:sz w:val="24"/>
          <w:szCs w:val="24"/>
        </w:rPr>
      </w:pPr>
    </w:p>
    <w:p w14:paraId="0C74DA7A" w14:textId="5BA573CD" w:rsidR="0003269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Comece por apresentar os factos</w:t>
      </w:r>
      <w:r>
        <w:rPr>
          <w:rFonts w:ascii="Aptos" w:hAnsi="Aptos"/>
          <w:color w:val="000000"/>
          <w:sz w:val="24"/>
        </w:rPr>
        <w:t xml:space="preserve">. </w:t>
      </w:r>
    </w:p>
    <w:p w14:paraId="79278B0B" w14:textId="77777777" w:rsidR="00040631" w:rsidRPr="000959AC" w:rsidRDefault="00040631" w:rsidP="00040631">
      <w:pPr>
        <w:pStyle w:val="ListParagraph"/>
        <w:rPr>
          <w:rFonts w:ascii="Aptos" w:hAnsi="Aptos"/>
          <w:color w:val="000000"/>
          <w:sz w:val="24"/>
          <w:szCs w:val="24"/>
        </w:rPr>
      </w:pPr>
    </w:p>
    <w:p w14:paraId="4686F740" w14:textId="6A1EB9E5"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Alerte para o mito</w:t>
      </w:r>
      <w:r>
        <w:rPr>
          <w:rFonts w:ascii="Aptos" w:hAnsi="Aptos"/>
          <w:color w:val="000000"/>
          <w:sz w:val="24"/>
        </w:rPr>
        <w:t xml:space="preserve"> – </w:t>
      </w:r>
      <w:r w:rsidRPr="00860AAF">
        <w:rPr>
          <w:rFonts w:ascii="Aptos" w:hAnsi="Aptos"/>
          <w:i/>
          <w:iCs/>
          <w:color w:val="000000"/>
          <w:sz w:val="24"/>
        </w:rPr>
        <w:t xml:space="preserve">mas brevemente, para evitar amplificar o mito! </w:t>
      </w:r>
    </w:p>
    <w:p w14:paraId="2032043F" w14:textId="77777777" w:rsidR="00040631" w:rsidRPr="000959AC" w:rsidRDefault="00040631" w:rsidP="00040631">
      <w:pPr>
        <w:pStyle w:val="ListParagraph"/>
        <w:rPr>
          <w:rFonts w:ascii="Aptos" w:hAnsi="Aptos"/>
          <w:color w:val="000000"/>
          <w:sz w:val="24"/>
          <w:szCs w:val="24"/>
        </w:rPr>
      </w:pPr>
    </w:p>
    <w:p w14:paraId="3BE07639" w14:textId="7D0E1469"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Explique por que razão</w:t>
      </w:r>
      <w:r>
        <w:rPr>
          <w:rFonts w:ascii="Aptos" w:hAnsi="Aptos"/>
          <w:color w:val="000000"/>
          <w:sz w:val="24"/>
        </w:rPr>
        <w:t xml:space="preserve"> o mito está errado. </w:t>
      </w:r>
    </w:p>
    <w:p w14:paraId="6D0FE9EF" w14:textId="77777777" w:rsidR="00040631" w:rsidRPr="000959AC" w:rsidRDefault="00040631" w:rsidP="00040631">
      <w:pPr>
        <w:pStyle w:val="ListParagraph"/>
        <w:rPr>
          <w:rFonts w:ascii="Aptos" w:hAnsi="Aptos"/>
          <w:color w:val="000000"/>
          <w:sz w:val="24"/>
          <w:szCs w:val="24"/>
        </w:rPr>
      </w:pPr>
    </w:p>
    <w:p w14:paraId="5D907B05" w14:textId="39D9A15B" w:rsidR="00696A75" w:rsidRPr="000959AC" w:rsidRDefault="00BD35C9" w:rsidP="00032691">
      <w:pPr>
        <w:pStyle w:val="ListParagraph"/>
        <w:numPr>
          <w:ilvl w:val="0"/>
          <w:numId w:val="28"/>
        </w:numPr>
        <w:rPr>
          <w:rFonts w:ascii="Aptos" w:hAnsi="Aptos"/>
          <w:color w:val="000000"/>
          <w:sz w:val="24"/>
          <w:szCs w:val="24"/>
        </w:rPr>
      </w:pPr>
      <w:r>
        <w:rPr>
          <w:rFonts w:ascii="Aptos" w:hAnsi="Aptos"/>
          <w:b/>
          <w:color w:val="000000"/>
          <w:sz w:val="24"/>
        </w:rPr>
        <w:t>Repita os factos</w:t>
      </w:r>
      <w:r>
        <w:rPr>
          <w:rFonts w:ascii="Aptos" w:hAnsi="Aptos"/>
          <w:color w:val="000000"/>
          <w:sz w:val="24"/>
        </w:rPr>
        <w:t xml:space="preserve"> para os reforçar. </w:t>
      </w:r>
    </w:p>
    <w:p w14:paraId="3555ED8F" w14:textId="77777777" w:rsidR="00E71E8E" w:rsidRPr="000959AC" w:rsidRDefault="00E71E8E" w:rsidP="00E71E8E">
      <w:pPr>
        <w:pStyle w:val="ListParagraph"/>
        <w:rPr>
          <w:rFonts w:ascii="Aptos" w:hAnsi="Aptos"/>
          <w:color w:val="000000"/>
          <w:sz w:val="24"/>
          <w:szCs w:val="24"/>
        </w:rPr>
      </w:pPr>
    </w:p>
    <w:p w14:paraId="05D8B866" w14:textId="670D23BE" w:rsidR="00E71E8E" w:rsidRPr="000959AC" w:rsidRDefault="00E71E8E" w:rsidP="00E71E8E">
      <w:pPr>
        <w:pStyle w:val="ListParagraph"/>
        <w:ind w:left="360"/>
        <w:rPr>
          <w:rFonts w:ascii="Aptos" w:hAnsi="Aptos"/>
          <w:b/>
          <w:bCs/>
          <w:color w:val="000000"/>
          <w:sz w:val="24"/>
          <w:szCs w:val="24"/>
          <w:u w:val="single"/>
        </w:rPr>
      </w:pPr>
      <w:r>
        <w:rPr>
          <w:rFonts w:ascii="Aptos" w:hAnsi="Aptos"/>
          <w:b/>
          <w:color w:val="000000"/>
          <w:sz w:val="24"/>
          <w:u w:val="single"/>
        </w:rPr>
        <w:t>Como aplicar o método da «sanduíche da verdade»:</w:t>
      </w:r>
    </w:p>
    <w:p w14:paraId="65950598" w14:textId="77777777" w:rsidR="00735E38" w:rsidRPr="000959AC" w:rsidRDefault="00735E38" w:rsidP="00E71E8E">
      <w:pPr>
        <w:pStyle w:val="ListParagraph"/>
        <w:ind w:left="360"/>
        <w:rPr>
          <w:rFonts w:ascii="Aptos" w:hAnsi="Aptos"/>
          <w:b/>
          <w:bCs/>
          <w:color w:val="000000"/>
          <w:sz w:val="24"/>
          <w:szCs w:val="24"/>
          <w:u w:val="single"/>
        </w:rPr>
      </w:pPr>
    </w:p>
    <w:p w14:paraId="58631459" w14:textId="1DFB4777" w:rsidR="007618F4"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Repetir, repetir, repetir.</w:t>
      </w:r>
      <w:r>
        <w:rPr>
          <w:rFonts w:ascii="Aptos" w:hAnsi="Aptos"/>
          <w:color w:val="000000"/>
          <w:sz w:val="24"/>
        </w:rPr>
        <w:t xml:space="preserve"> Aproveite todas as oportunidades para repetir a «sanduíche da verdade». </w:t>
      </w:r>
    </w:p>
    <w:p w14:paraId="084B260D" w14:textId="77777777" w:rsidR="00040631" w:rsidRPr="000959AC" w:rsidRDefault="00040631" w:rsidP="00040631">
      <w:pPr>
        <w:pStyle w:val="ListParagraph"/>
        <w:rPr>
          <w:rFonts w:ascii="Aptos" w:hAnsi="Aptos"/>
          <w:color w:val="000000"/>
          <w:sz w:val="24"/>
          <w:szCs w:val="24"/>
        </w:rPr>
      </w:pPr>
    </w:p>
    <w:p w14:paraId="613D4777" w14:textId="1735DC25" w:rsidR="006C2CA7"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Trabalhe ao mesmo tempo com outros intervenientes</w:t>
      </w:r>
      <w:r>
        <w:rPr>
          <w:rFonts w:ascii="Aptos" w:hAnsi="Aptos"/>
          <w:color w:val="000000"/>
          <w:sz w:val="24"/>
        </w:rPr>
        <w:t xml:space="preserve"> que sejam seus aliados. </w:t>
      </w:r>
    </w:p>
    <w:p w14:paraId="73FCDB7D" w14:textId="77777777" w:rsidR="00040631" w:rsidRPr="000959AC" w:rsidRDefault="00040631" w:rsidP="00040631">
      <w:pPr>
        <w:pStyle w:val="ListParagraph"/>
        <w:rPr>
          <w:rFonts w:ascii="Aptos" w:hAnsi="Aptos"/>
          <w:color w:val="000000"/>
          <w:sz w:val="24"/>
          <w:szCs w:val="24"/>
        </w:rPr>
      </w:pPr>
    </w:p>
    <w:p w14:paraId="233C24ED" w14:textId="45FF7373" w:rsidR="00D420DA" w:rsidRPr="000959AC" w:rsidRDefault="006C2CA7" w:rsidP="00032691">
      <w:pPr>
        <w:pStyle w:val="ListParagraph"/>
        <w:numPr>
          <w:ilvl w:val="0"/>
          <w:numId w:val="28"/>
        </w:numPr>
        <w:rPr>
          <w:rFonts w:ascii="Aptos" w:hAnsi="Aptos"/>
          <w:color w:val="000000"/>
          <w:sz w:val="24"/>
          <w:szCs w:val="24"/>
        </w:rPr>
      </w:pPr>
      <w:r>
        <w:rPr>
          <w:rFonts w:ascii="Aptos" w:hAnsi="Aptos"/>
          <w:b/>
          <w:color w:val="000000"/>
          <w:sz w:val="24"/>
        </w:rPr>
        <w:t>Compreenda o seu público-alvo</w:t>
      </w:r>
      <w:r>
        <w:rPr>
          <w:rFonts w:ascii="Aptos" w:hAnsi="Aptos"/>
          <w:color w:val="000000"/>
          <w:sz w:val="24"/>
        </w:rPr>
        <w:t xml:space="preserve">, comunique tendo em conta os seus valores e as suas emoções. </w:t>
      </w:r>
    </w:p>
    <w:p w14:paraId="500036A5" w14:textId="77777777" w:rsidR="00040631" w:rsidRPr="000959AC" w:rsidRDefault="00040631" w:rsidP="00040631">
      <w:pPr>
        <w:pStyle w:val="ListParagraph"/>
        <w:rPr>
          <w:rFonts w:ascii="Aptos" w:hAnsi="Aptos"/>
          <w:color w:val="000000"/>
          <w:sz w:val="24"/>
          <w:szCs w:val="24"/>
        </w:rPr>
      </w:pPr>
    </w:p>
    <w:p w14:paraId="14471215" w14:textId="1546D84A" w:rsidR="00454A41" w:rsidRPr="000959AC" w:rsidRDefault="00447EE0" w:rsidP="00032691">
      <w:pPr>
        <w:pStyle w:val="ListParagraph"/>
        <w:numPr>
          <w:ilvl w:val="0"/>
          <w:numId w:val="28"/>
        </w:numPr>
        <w:rPr>
          <w:rFonts w:ascii="Aptos" w:hAnsi="Aptos"/>
          <w:color w:val="000000"/>
          <w:sz w:val="24"/>
          <w:szCs w:val="24"/>
        </w:rPr>
      </w:pPr>
      <w:r>
        <w:rPr>
          <w:rFonts w:ascii="Aptos" w:hAnsi="Aptos"/>
          <w:b/>
          <w:color w:val="000000"/>
          <w:sz w:val="24"/>
        </w:rPr>
        <w:lastRenderedPageBreak/>
        <w:t>Recorra a um porta-voz de confiança.</w:t>
      </w:r>
      <w:r>
        <w:rPr>
          <w:rFonts w:ascii="Aptos" w:hAnsi="Aptos"/>
          <w:color w:val="000000"/>
          <w:sz w:val="24"/>
        </w:rPr>
        <w:t xml:space="preserve"> Assegure-se de que a mensagem é transmitida, em linha e fora de linha, por uma pessoa em que o público-alvo confia e com a qual se identifica. </w:t>
      </w:r>
    </w:p>
    <w:p w14:paraId="4C21C90C" w14:textId="77777777" w:rsidR="00040631" w:rsidRPr="000959AC" w:rsidRDefault="00040631" w:rsidP="00040631">
      <w:pPr>
        <w:pStyle w:val="ListParagraph"/>
        <w:rPr>
          <w:rFonts w:ascii="Aptos" w:hAnsi="Aptos"/>
          <w:color w:val="000000"/>
          <w:sz w:val="24"/>
          <w:szCs w:val="24"/>
        </w:rPr>
      </w:pPr>
    </w:p>
    <w:p w14:paraId="1EC635F6" w14:textId="333D2784" w:rsidR="00454A4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Utilize o humor</w:t>
      </w:r>
      <w:r>
        <w:rPr>
          <w:rFonts w:ascii="Aptos" w:hAnsi="Aptos"/>
          <w:color w:val="000000"/>
          <w:sz w:val="24"/>
        </w:rPr>
        <w:t xml:space="preserve"> para atrair a atenção. </w:t>
      </w:r>
    </w:p>
    <w:p w14:paraId="494488BA" w14:textId="77777777" w:rsidR="00040631" w:rsidRPr="000959AC" w:rsidRDefault="00040631" w:rsidP="00040631">
      <w:pPr>
        <w:pStyle w:val="ListParagraph"/>
        <w:rPr>
          <w:rFonts w:ascii="Aptos" w:hAnsi="Aptos"/>
          <w:b/>
          <w:bCs/>
          <w:color w:val="000000"/>
          <w:sz w:val="24"/>
          <w:szCs w:val="24"/>
        </w:rPr>
      </w:pPr>
    </w:p>
    <w:p w14:paraId="5C55C24E" w14:textId="472A9FE2" w:rsidR="00032691" w:rsidRPr="000959AC" w:rsidRDefault="00032691" w:rsidP="00032691">
      <w:pPr>
        <w:pStyle w:val="ListParagraph"/>
        <w:numPr>
          <w:ilvl w:val="0"/>
          <w:numId w:val="28"/>
        </w:numPr>
        <w:rPr>
          <w:rFonts w:ascii="Aptos" w:hAnsi="Aptos"/>
          <w:b/>
          <w:bCs/>
          <w:color w:val="000000"/>
          <w:sz w:val="24"/>
          <w:szCs w:val="24"/>
        </w:rPr>
      </w:pPr>
      <w:r>
        <w:rPr>
          <w:rFonts w:ascii="Aptos" w:hAnsi="Aptos"/>
          <w:b/>
          <w:color w:val="000000"/>
          <w:sz w:val="24"/>
        </w:rPr>
        <w:t>Aja rapidamente! </w:t>
      </w:r>
    </w:p>
    <w:p w14:paraId="1BA9125B" w14:textId="77777777" w:rsidR="007243B4" w:rsidRPr="000959AC" w:rsidRDefault="007243B4" w:rsidP="0019521B">
      <w:pPr>
        <w:rPr>
          <w:rFonts w:ascii="Gill Sans Std ExtraBold" w:hAnsi="Gill Sans Std ExtraBold" w:cstheme="majorHAnsi"/>
          <w:b/>
          <w:bCs/>
          <w:color w:val="FFFFFF" w:themeColor="background1"/>
          <w:sz w:val="32"/>
          <w:szCs w:val="32"/>
          <w:highlight w:val="black"/>
          <w:u w:val="single"/>
        </w:rPr>
      </w:pPr>
    </w:p>
    <w:p w14:paraId="5B17E064" w14:textId="10760BA2" w:rsidR="0019521B" w:rsidRPr="000959AC" w:rsidRDefault="000B7AFE" w:rsidP="0019521B">
      <w:pP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Exemplos de políticas</w:t>
      </w:r>
      <w:r>
        <w:rPr>
          <w:rFonts w:ascii="Gill Sans Std ExtraBold" w:hAnsi="Gill Sans Std ExtraBold"/>
          <w:b/>
          <w:color w:val="C00000"/>
          <w:sz w:val="32"/>
          <w:u w:val="single"/>
        </w:rPr>
        <w:t xml:space="preserve"> levadas a cabo em municípios de todo o mundo </w:t>
      </w:r>
    </w:p>
    <w:p w14:paraId="55FC13E2" w14:textId="77777777" w:rsidR="000B7AFE" w:rsidRPr="000959AC" w:rsidRDefault="000B7AFE" w:rsidP="000B7AFE">
      <w:pPr>
        <w:pStyle w:val="Heading2"/>
        <w:spacing w:line="300" w:lineRule="atLeast"/>
        <w:rPr>
          <w:rStyle w:val="Strong"/>
          <w:rFonts w:ascii="Segoe UI" w:hAnsi="Segoe UI" w:cs="Segoe UI"/>
          <w:b/>
          <w:bCs/>
        </w:rPr>
      </w:pPr>
    </w:p>
    <w:p w14:paraId="3B7A01C1" w14:textId="7F17FAC3" w:rsidR="000B7AFE" w:rsidRPr="000959AC" w:rsidRDefault="000B7AFE" w:rsidP="000B7AFE">
      <w:pPr>
        <w:pStyle w:val="Heading2"/>
        <w:spacing w:line="300" w:lineRule="atLeast"/>
        <w:rPr>
          <w:rFonts w:cstheme="majorHAnsi"/>
          <w:color w:val="auto"/>
          <w:sz w:val="28"/>
          <w:szCs w:val="28"/>
        </w:rPr>
      </w:pPr>
      <w:r>
        <w:rPr>
          <w:rStyle w:val="Strong"/>
          <w:b/>
          <w:color w:val="auto"/>
          <w:sz w:val="28"/>
        </w:rPr>
        <w:t>1. Aprendizagem de línguas e educação</w:t>
      </w:r>
    </w:p>
    <w:p w14:paraId="52A20F3F" w14:textId="09A04A24"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Cursos de línguas gratuitos ministrados nos bairros, nos locais de trabalho e nas escolas, com estruturas de </w:t>
      </w:r>
      <w:r w:rsidR="00860AAF">
        <w:rPr>
          <w:rFonts w:asciiTheme="majorHAnsi" w:hAnsiTheme="majorHAnsi"/>
          <w:sz w:val="24"/>
        </w:rPr>
        <w:t>creche</w:t>
      </w:r>
      <w:r>
        <w:rPr>
          <w:rFonts w:asciiTheme="majorHAnsi" w:hAnsiTheme="majorHAnsi"/>
          <w:sz w:val="24"/>
        </w:rPr>
        <w:t>, centrados nas competências necessárias para a conversação na vida quotidiana.</w:t>
      </w:r>
    </w:p>
    <w:p w14:paraId="2E2FBE5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Cursos de línguas flexíveis e modulares, com opções digitais.</w:t>
      </w:r>
    </w:p>
    <w:p w14:paraId="78A55934"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Cursos intensivos de línguas e orientação cultural para crianças refugiadas.</w:t>
      </w:r>
    </w:p>
    <w:p w14:paraId="7A5C2509"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Plataformas de avaliação e apoio para estudantes imigrantes, incluindo formação linguística.</w:t>
      </w:r>
    </w:p>
    <w:p w14:paraId="3C05C1EE" w14:textId="37BBFA7F"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Ensino bilingue para apoiar a língua materna das crianças imigrantes, a par da língua local.</w:t>
      </w:r>
    </w:p>
    <w:p w14:paraId="43EDA472"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Cursos de línguas gratuitos associados à formação profissional e à preparação para a cidadania.</w:t>
      </w:r>
    </w:p>
    <w:p w14:paraId="0ECA9337"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Programas de apoio linguístico na primeira infância e de participação dos pais.</w:t>
      </w:r>
    </w:p>
    <w:p w14:paraId="0C7E6AB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Cursos de línguas gratuitos em bibliotecas e centros comunitários.</w:t>
      </w:r>
    </w:p>
    <w:p w14:paraId="68D1B29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«Cafés das línguas» multilingues nos bairros.</w:t>
      </w:r>
    </w:p>
    <w:p w14:paraId="4FBE4F0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Cursos de línguas acelerados para candidatos a emprego.</w:t>
      </w:r>
    </w:p>
    <w:p w14:paraId="52EBCF5C"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Cursos de línguas no local de trabalho para imigrantes.</w:t>
      </w:r>
    </w:p>
    <w:p w14:paraId="3B7EDF41"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Atividades linguísticas e culturais de apoio à integração.</w:t>
      </w:r>
    </w:p>
    <w:p w14:paraId="0D478A7F" w14:textId="460372FD"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Cursos de línguas </w:t>
      </w:r>
      <w:r w:rsidR="00860AAF">
        <w:rPr>
          <w:rFonts w:asciiTheme="majorHAnsi" w:hAnsiTheme="majorHAnsi"/>
          <w:sz w:val="24"/>
        </w:rPr>
        <w:t xml:space="preserve">online para quem aprende </w:t>
      </w:r>
      <w:r>
        <w:rPr>
          <w:rFonts w:asciiTheme="majorHAnsi" w:hAnsiTheme="majorHAnsi"/>
          <w:sz w:val="24"/>
        </w:rPr>
        <w:t>à distância.</w:t>
      </w:r>
    </w:p>
    <w:p w14:paraId="600A5B3D" w14:textId="77777777" w:rsidR="000B7AFE" w:rsidRPr="000959AC" w:rsidRDefault="001E1949" w:rsidP="000B7AFE">
      <w:pPr>
        <w:spacing w:line="300" w:lineRule="atLeast"/>
        <w:rPr>
          <w:rFonts w:asciiTheme="majorHAnsi" w:hAnsiTheme="majorHAnsi" w:cstheme="majorHAnsi"/>
          <w:sz w:val="24"/>
          <w:szCs w:val="24"/>
        </w:rPr>
      </w:pPr>
      <w:r>
        <w:rPr>
          <w:rFonts w:asciiTheme="majorHAnsi" w:hAnsiTheme="majorHAnsi"/>
          <w:sz w:val="24"/>
        </w:rPr>
        <w:pict w14:anchorId="045359BA">
          <v:rect id="_x0000_i1026" style="width:0;height:1.5pt" o:hralign="center" o:hrstd="t" o:hr="t" fillcolor="#a0a0a0" stroked="f"/>
        </w:pict>
      </w:r>
    </w:p>
    <w:p w14:paraId="085B24AE"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lastRenderedPageBreak/>
        <w:t>2. Emprego, competências e integração económica</w:t>
      </w:r>
    </w:p>
    <w:p w14:paraId="2B9AE1C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Programas de formação profissional e de colocação no emprego para imigrantes, incluindo competências setoriais específicas e reconhecimento de qualificações estrangeiras.</w:t>
      </w:r>
    </w:p>
    <w:p w14:paraId="6FD57752"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Associar imigrantes qualificados a profissionais da sua área no âmbito de programas de mentoria de curta duração.</w:t>
      </w:r>
    </w:p>
    <w:p w14:paraId="6B4F7CA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Programas de mentoria que associam empresários imigrantes a empresários experientes.</w:t>
      </w:r>
    </w:p>
    <w:p w14:paraId="636EC44C"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Formação gratuita, microcréditos e criação de redes para empresários imigrantes.</w:t>
      </w:r>
    </w:p>
    <w:p w14:paraId="2B6D9484" w14:textId="76291AB1"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Balcões únicos para o emprego que oferecem uma correspondência entre oferta e procura de emprego, ateliês </w:t>
      </w:r>
      <w:r w:rsidR="00860AAF">
        <w:rPr>
          <w:rFonts w:asciiTheme="majorHAnsi" w:hAnsiTheme="majorHAnsi"/>
          <w:sz w:val="24"/>
        </w:rPr>
        <w:t>de</w:t>
      </w:r>
      <w:r>
        <w:rPr>
          <w:rFonts w:asciiTheme="majorHAnsi" w:hAnsiTheme="majorHAnsi"/>
          <w:sz w:val="24"/>
        </w:rPr>
        <w:t xml:space="preserve"> redação de CV e cursos de línguas.</w:t>
      </w:r>
    </w:p>
    <w:p w14:paraId="25E75DED"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Estágios subsidiados para imigrantes.</w:t>
      </w:r>
    </w:p>
    <w:p w14:paraId="380B1BFF"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Incentivos às empresas para contratarem imigrantes.</w:t>
      </w:r>
    </w:p>
    <w:p w14:paraId="1D3DE9B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Processo acelerado de reconhecimento das qualificações dos imigrantes</w:t>
      </w:r>
    </w:p>
    <w:p w14:paraId="6B3CEB46"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Formação profissional setorial específica para imigrantes (por exemplo, cuidados de saúde, tecnologias da informação).</w:t>
      </w:r>
    </w:p>
    <w:p w14:paraId="6C5ED4E9" w14:textId="77777777" w:rsidR="000B7AFE" w:rsidRPr="000959AC" w:rsidRDefault="001E1949" w:rsidP="000B7AFE">
      <w:pPr>
        <w:spacing w:line="300" w:lineRule="atLeast"/>
        <w:rPr>
          <w:rFonts w:asciiTheme="majorHAnsi" w:hAnsiTheme="majorHAnsi" w:cstheme="majorHAnsi"/>
          <w:sz w:val="24"/>
          <w:szCs w:val="24"/>
        </w:rPr>
      </w:pPr>
      <w:r>
        <w:rPr>
          <w:rFonts w:asciiTheme="majorHAnsi" w:hAnsiTheme="majorHAnsi"/>
          <w:sz w:val="24"/>
        </w:rPr>
        <w:pict w14:anchorId="0CA5F889">
          <v:rect id="_x0000_i1027" style="width:0;height:1.5pt" o:hralign="center" o:hrstd="t" o:hr="t" fillcolor="#a0a0a0" stroked="f"/>
        </w:pict>
      </w:r>
    </w:p>
    <w:p w14:paraId="0D1AD899"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3. Alojamento e integração urbana</w:t>
      </w:r>
    </w:p>
    <w:p w14:paraId="59F41310"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Alojamento permanente e apoio social aos imigrantes e refugiados sem abrigo.</w:t>
      </w:r>
    </w:p>
    <w:p w14:paraId="038C3079" w14:textId="5812E45B"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Alojamento temporário para os imigrantes no âmbito de parcerias com </w:t>
      </w:r>
      <w:r w:rsidR="00860AAF">
        <w:rPr>
          <w:rFonts w:asciiTheme="majorHAnsi" w:hAnsiTheme="majorHAnsi"/>
          <w:sz w:val="24"/>
        </w:rPr>
        <w:t>ONGs</w:t>
      </w:r>
      <w:r>
        <w:rPr>
          <w:rFonts w:asciiTheme="majorHAnsi" w:hAnsiTheme="majorHAnsi"/>
          <w:sz w:val="24"/>
        </w:rPr>
        <w:t xml:space="preserve"> locais.</w:t>
      </w:r>
    </w:p>
    <w:p w14:paraId="342C3566"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Quotas de habitação a renda reduzida para evitar a segregação étnica.</w:t>
      </w:r>
    </w:p>
    <w:p w14:paraId="1F0960A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Alojamento que integra diversos níveis de rendimentos e centros comunitários em zonas com uma elevada densidade de imigrantes.</w:t>
      </w:r>
    </w:p>
    <w:p w14:paraId="45CE7F6D" w14:textId="7509E7A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Planos de integração a nível </w:t>
      </w:r>
      <w:r w:rsidR="00860AAF">
        <w:rPr>
          <w:rFonts w:asciiTheme="majorHAnsi" w:hAnsiTheme="majorHAnsi"/>
          <w:sz w:val="24"/>
        </w:rPr>
        <w:t>das vizinhanças</w:t>
      </w:r>
      <w:r>
        <w:rPr>
          <w:rFonts w:asciiTheme="majorHAnsi" w:hAnsiTheme="majorHAnsi"/>
          <w:sz w:val="24"/>
        </w:rPr>
        <w:t>, com modernização das habitações e serviços sociais.</w:t>
      </w:r>
    </w:p>
    <w:p w14:paraId="1DFB4361"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Subsídios ao arrendamento e espaços comunitários para evitar a formação de «guetos».</w:t>
      </w:r>
    </w:p>
    <w:p w14:paraId="4B549E5A"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Ajuda financeira aos refugiados e imigrantes em risco de ficarem em situação de sem-abrigo.</w:t>
      </w:r>
    </w:p>
    <w:p w14:paraId="084BD2CB"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Parque habitacional público com quotas para imigrantes.</w:t>
      </w:r>
    </w:p>
    <w:p w14:paraId="5FE25F08"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Habitação assistida e patrocínio de base comunitária para refugiados.</w:t>
      </w:r>
    </w:p>
    <w:p w14:paraId="0A6492F9"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Alojamento temporário e assistência ao arrendamento para os requerentes de asilo.</w:t>
      </w:r>
    </w:p>
    <w:p w14:paraId="4F66FE7F"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Assistência jurídica e assistência ao arrendamento para os imigrantes irregulares.</w:t>
      </w:r>
    </w:p>
    <w:p w14:paraId="3D3E3623"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Aconselhamento jurídico e financeiro para os inquilinos imigrantes.</w:t>
      </w:r>
    </w:p>
    <w:p w14:paraId="16AFBB0D"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Alojamento permanente conjugado com ação social para imigrantes sem abrigo.</w:t>
      </w:r>
    </w:p>
    <w:p w14:paraId="320489CF" w14:textId="77777777" w:rsidR="000B7AFE" w:rsidRPr="000959AC" w:rsidRDefault="001E1949" w:rsidP="000B7AFE">
      <w:pPr>
        <w:spacing w:line="300" w:lineRule="atLeast"/>
        <w:rPr>
          <w:rFonts w:asciiTheme="majorHAnsi" w:hAnsiTheme="majorHAnsi" w:cstheme="majorHAnsi"/>
          <w:sz w:val="24"/>
          <w:szCs w:val="24"/>
        </w:rPr>
      </w:pPr>
      <w:r>
        <w:rPr>
          <w:rFonts w:asciiTheme="majorHAnsi" w:hAnsiTheme="majorHAnsi"/>
          <w:sz w:val="24"/>
        </w:rPr>
        <w:lastRenderedPageBreak/>
        <w:pict w14:anchorId="563C4994">
          <v:rect id="_x0000_i1028" style="width:0;height:1.5pt" o:hralign="center" o:hrstd="t" o:hr="t" fillcolor="#a0a0a0" stroked="f"/>
        </w:pict>
      </w:r>
    </w:p>
    <w:p w14:paraId="732788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4. Coesão social e participação comunitária</w:t>
      </w:r>
    </w:p>
    <w:p w14:paraId="4EB0D4A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Festivais anuais que celebram a diversidade cultural para lutar contra os preconceitos e estabelecer relações.</w:t>
      </w:r>
    </w:p>
    <w:p w14:paraId="70DA56BD"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Reuniões regulares entre a polícia e as comunidades de imigrantes para criar confiança e abordar preocupações em matéria de segurança.</w:t>
      </w:r>
    </w:p>
    <w:p w14:paraId="033E959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Eventos sociais que reúnem imigrantes e famílias locais.</w:t>
      </w:r>
    </w:p>
    <w:p w14:paraId="12FD57F6"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Formação de mulheres multilingues em mediação comunitária.</w:t>
      </w:r>
    </w:p>
    <w:p w14:paraId="1C244240" w14:textId="7927F7D1"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Centros comunitários que oferecem intercâmbios culturais, «cafés d</w:t>
      </w:r>
      <w:r w:rsidR="0093462D">
        <w:rPr>
          <w:rFonts w:asciiTheme="majorHAnsi" w:hAnsiTheme="majorHAnsi"/>
          <w:sz w:val="24"/>
        </w:rPr>
        <w:t>e</w:t>
      </w:r>
      <w:r>
        <w:rPr>
          <w:rFonts w:asciiTheme="majorHAnsi" w:hAnsiTheme="majorHAnsi"/>
          <w:sz w:val="24"/>
        </w:rPr>
        <w:t xml:space="preserve"> línguas» e aconselhamento jurídico.</w:t>
      </w:r>
    </w:p>
    <w:p w14:paraId="360E5F7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Entradas em museus, bilhetes de teatro e aulas de arte gratuitos para imigrantes.</w:t>
      </w:r>
    </w:p>
    <w:p w14:paraId="60719712"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Assembleias dirigidas pela comunidade para elaborar estratégias de integração.</w:t>
      </w:r>
    </w:p>
    <w:p w14:paraId="00BD7FE2" w14:textId="1AEA8C89"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Presença de mediadores formados em resolução de conflitos em </w:t>
      </w:r>
      <w:r w:rsidR="0093462D">
        <w:rPr>
          <w:rFonts w:asciiTheme="majorHAnsi" w:hAnsiTheme="majorHAnsi"/>
          <w:sz w:val="24"/>
        </w:rPr>
        <w:t>vizinhanças</w:t>
      </w:r>
      <w:r>
        <w:rPr>
          <w:rFonts w:asciiTheme="majorHAnsi" w:hAnsiTheme="majorHAnsi"/>
          <w:sz w:val="24"/>
        </w:rPr>
        <w:t xml:space="preserve"> diversificad</w:t>
      </w:r>
      <w:r w:rsidR="0093462D">
        <w:rPr>
          <w:rFonts w:asciiTheme="majorHAnsi" w:hAnsiTheme="majorHAnsi"/>
          <w:sz w:val="24"/>
        </w:rPr>
        <w:t>a</w:t>
      </w:r>
      <w:r>
        <w:rPr>
          <w:rFonts w:asciiTheme="majorHAnsi" w:hAnsiTheme="majorHAnsi"/>
          <w:sz w:val="24"/>
        </w:rPr>
        <w:t>s.</w:t>
      </w:r>
    </w:p>
    <w:p w14:paraId="00DFBBA0"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Aluguer gratuito de equipamento desportivo e reserva gratuita de centros desportivos para grupos de imigrantes.</w:t>
      </w:r>
    </w:p>
    <w:p w14:paraId="222D9749" w14:textId="15E6B17C"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Plataformas comunitárias que oferecem aconselhamento jurídico, cursos de línguas e serviços de </w:t>
      </w:r>
      <w:r w:rsidR="0093462D">
        <w:rPr>
          <w:rFonts w:asciiTheme="majorHAnsi" w:hAnsiTheme="majorHAnsi"/>
          <w:sz w:val="24"/>
        </w:rPr>
        <w:t>creche</w:t>
      </w:r>
      <w:r>
        <w:rPr>
          <w:rFonts w:asciiTheme="majorHAnsi" w:hAnsiTheme="majorHAnsi"/>
          <w:sz w:val="24"/>
        </w:rPr>
        <w:t>.</w:t>
      </w:r>
    </w:p>
    <w:p w14:paraId="4A11864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Organização comunitária para defender os direitos dos imigrantes e os serviços de que beneficiam.</w:t>
      </w:r>
    </w:p>
    <w:p w14:paraId="1D59FAB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Prémios anuais para pessoas ou organizações que promovem a integração.</w:t>
      </w:r>
    </w:p>
    <w:p w14:paraId="1FF3622C"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Programas de voluntariado que associam os habitantes locais a imigrantes recém-chegados.</w:t>
      </w:r>
    </w:p>
    <w:p w14:paraId="5709EDDA"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Fóruns públicos que permitem aos imigrantes exprimir as suas preocupações.</w:t>
      </w:r>
    </w:p>
    <w:p w14:paraId="3ADA2847" w14:textId="77777777" w:rsidR="000B7AFE" w:rsidRPr="000959AC" w:rsidRDefault="001E1949" w:rsidP="000B7AFE">
      <w:pPr>
        <w:spacing w:line="300" w:lineRule="atLeast"/>
        <w:rPr>
          <w:rFonts w:asciiTheme="majorHAnsi" w:hAnsiTheme="majorHAnsi" w:cstheme="majorHAnsi"/>
          <w:sz w:val="24"/>
          <w:szCs w:val="24"/>
        </w:rPr>
      </w:pPr>
      <w:r>
        <w:rPr>
          <w:rFonts w:asciiTheme="majorHAnsi" w:hAnsiTheme="majorHAnsi"/>
          <w:sz w:val="24"/>
        </w:rPr>
        <w:pict w14:anchorId="61DF9A3D">
          <v:rect id="_x0000_i1029" style="width:0;height:1.5pt" o:hralign="center" o:hrstd="t" o:hr="t" fillcolor="#a0a0a0" stroked="f"/>
        </w:pict>
      </w:r>
    </w:p>
    <w:p w14:paraId="5E47FD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5. Inclusão digital</w:t>
      </w:r>
    </w:p>
    <w:p w14:paraId="0AD9575D" w14:textId="77777777" w:rsidR="000B7AFE" w:rsidRPr="000959AC" w:rsidRDefault="000B7AFE" w:rsidP="000B7AFE">
      <w:pPr>
        <w:numPr>
          <w:ilvl w:val="0"/>
          <w:numId w:val="34"/>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Cursos gratuitos de literacia digital que ajudam os imigrantes a utilizar os serviços em linha e as ferramentas de procura de emprego e de aprendizagem de línguas.</w:t>
      </w:r>
    </w:p>
    <w:p w14:paraId="4EF950C5" w14:textId="77777777" w:rsidR="000B7AFE" w:rsidRPr="000959AC" w:rsidRDefault="001E1949" w:rsidP="000B7AFE">
      <w:pPr>
        <w:spacing w:after="0" w:line="300" w:lineRule="atLeast"/>
        <w:rPr>
          <w:rFonts w:asciiTheme="majorHAnsi" w:hAnsiTheme="majorHAnsi" w:cstheme="majorHAnsi"/>
          <w:sz w:val="24"/>
          <w:szCs w:val="24"/>
        </w:rPr>
      </w:pPr>
      <w:r>
        <w:rPr>
          <w:rFonts w:asciiTheme="majorHAnsi" w:hAnsiTheme="majorHAnsi"/>
          <w:sz w:val="24"/>
        </w:rPr>
        <w:pict w14:anchorId="5A2D1071">
          <v:rect id="_x0000_i1030" style="width:0;height:1.5pt" o:hralign="center" o:hrstd="t" o:hr="t" fillcolor="#a0a0a0" stroked="f"/>
        </w:pict>
      </w:r>
    </w:p>
    <w:p w14:paraId="4D9C6211"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6. Saúde e bem-estar</w:t>
      </w:r>
    </w:p>
    <w:p w14:paraId="036B117A"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Ateliês multilingues dedicados à saúde e apoio à saúde mental dos imigrantes.</w:t>
      </w:r>
    </w:p>
    <w:p w14:paraId="3D8A2CFE"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Exames médicos e apoio pós-traumático imediatos para os requerentes de asilo.</w:t>
      </w:r>
    </w:p>
    <w:p w14:paraId="78ECE489"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Cuidados de saúde e serviços de saúde mental sensíveis à dimensão cultural.</w:t>
      </w:r>
    </w:p>
    <w:p w14:paraId="33085AED"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Clínicas móveis e intérpretes em centros de acolhimento para refugiados.</w:t>
      </w:r>
    </w:p>
    <w:p w14:paraId="6294F303"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lastRenderedPageBreak/>
        <w:t>Equipas médicas específicas para o rastreio médico e o acompanhamento da saúde dos refugiados.</w:t>
      </w:r>
    </w:p>
    <w:p w14:paraId="073BADC8"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Exames médicos e apoio à saúde mental gratuitos para os refugiados.</w:t>
      </w:r>
    </w:p>
    <w:p w14:paraId="1786968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Psicoterapia e grupos de apoio adaptados do ponto de vista cultural.</w:t>
      </w:r>
    </w:p>
    <w:p w14:paraId="21491D06"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Acesso a cuidados de saúde, incluindo cuidados de saúde mental, para imigrantes irregulares.</w:t>
      </w:r>
    </w:p>
    <w:p w14:paraId="0CEB253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Cuidados pré-natais e pós-natais gratuitos para as mães imigrantes.</w:t>
      </w:r>
    </w:p>
    <w:p w14:paraId="33FF144F"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Formação dos profissionais de saúde em competências culturais e acessibilidade linguística.</w:t>
      </w:r>
    </w:p>
    <w:p w14:paraId="2A72CFC7" w14:textId="77777777" w:rsidR="000B7AFE" w:rsidRPr="000959AC" w:rsidRDefault="001E1949" w:rsidP="000B7AFE">
      <w:pPr>
        <w:spacing w:line="300" w:lineRule="atLeast"/>
        <w:rPr>
          <w:rFonts w:asciiTheme="majorHAnsi" w:hAnsiTheme="majorHAnsi" w:cstheme="majorHAnsi"/>
          <w:sz w:val="24"/>
          <w:szCs w:val="24"/>
        </w:rPr>
      </w:pPr>
      <w:r>
        <w:rPr>
          <w:rFonts w:asciiTheme="majorHAnsi" w:hAnsiTheme="majorHAnsi"/>
          <w:sz w:val="24"/>
        </w:rPr>
        <w:pict w14:anchorId="0DDCA9AD">
          <v:rect id="_x0000_i1031" style="width:0;height:1.5pt" o:hralign="center" o:hrstd="t" o:hr="t" fillcolor="#a0a0a0" stroked="f"/>
        </w:pict>
      </w:r>
    </w:p>
    <w:p w14:paraId="1199CC67"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7. Infraestruturas para a integração e serviços de balcão único</w:t>
      </w:r>
    </w:p>
    <w:p w14:paraId="54434D5B"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Balcões únicos para a integração que oferecem aconselhamento em várias línguas, ajuda para a resolução de problemas e serviços coordenados.</w:t>
      </w:r>
    </w:p>
    <w:p w14:paraId="34FB6FE8" w14:textId="77777777" w:rsidR="000B7AFE" w:rsidRPr="000959AC" w:rsidRDefault="000B7AFE" w:rsidP="000B7AFE">
      <w:pPr>
        <w:numPr>
          <w:ilvl w:val="0"/>
          <w:numId w:val="36"/>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Assistentes sociais multilingues e equipas de bairro que prestam um apoio local em zonas com uma elevada densidade de imigrantes.</w:t>
      </w:r>
    </w:p>
    <w:p w14:paraId="1FAF050D" w14:textId="77777777" w:rsidR="00FA2AEB" w:rsidRPr="000959AC" w:rsidRDefault="00FA2AEB">
      <w:pPr>
        <w:rPr>
          <w:rFonts w:asciiTheme="majorHAnsi" w:hAnsiTheme="majorHAnsi" w:cstheme="majorHAnsi"/>
          <w:sz w:val="24"/>
          <w:szCs w:val="24"/>
        </w:rPr>
      </w:pPr>
    </w:p>
    <w:p w14:paraId="397C5450" w14:textId="77777777" w:rsidR="000227D1" w:rsidRDefault="000227D1">
      <w:pPr>
        <w:overflowPunct w:val="0"/>
        <w:autoSpaceDE w:val="0"/>
        <w:autoSpaceDN w:val="0"/>
        <w:adjustRightInd w:val="0"/>
        <w:spacing w:line="288" w:lineRule="auto"/>
        <w:jc w:val="center"/>
        <w:textAlignment w:val="baseline"/>
      </w:pPr>
      <w:r>
        <w:t>_____________</w:t>
      </w:r>
    </w:p>
    <w:p w14:paraId="71BB550E" w14:textId="77777777" w:rsidR="000227D1" w:rsidRPr="00AE57B9" w:rsidRDefault="000227D1">
      <w:pPr>
        <w:rPr>
          <w:lang w:val="nl-BE"/>
        </w:rPr>
      </w:pPr>
    </w:p>
    <w:p w14:paraId="3117D950" w14:textId="6D42DF45" w:rsidR="00FA2AEB" w:rsidRPr="00646124" w:rsidRDefault="00FA2AEB">
      <w:pPr>
        <w:rPr>
          <w:rFonts w:asciiTheme="majorHAnsi" w:hAnsiTheme="majorHAnsi" w:cstheme="majorHAnsi"/>
          <w:sz w:val="28"/>
          <w:szCs w:val="28"/>
        </w:rPr>
      </w:pPr>
    </w:p>
    <w:sectPr w:rsidR="00FA2AEB" w:rsidRPr="00646124" w:rsidSect="00E635FE">
      <w:headerReference w:type="even" r:id="rId17"/>
      <w:headerReference w:type="default" r:id="rId18"/>
      <w:footerReference w:type="even" r:id="rId19"/>
      <w:footerReference w:type="default" r:id="rId20"/>
      <w:headerReference w:type="first" r:id="rId21"/>
      <w:footerReference w:type="first" r:id="rId22"/>
      <w:pgSz w:w="12240" w:h="1587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26254" w14:textId="77777777" w:rsidR="001E1949" w:rsidRPr="000959AC" w:rsidRDefault="001E1949" w:rsidP="000B7AFE">
      <w:pPr>
        <w:spacing w:after="0" w:line="240" w:lineRule="auto"/>
      </w:pPr>
      <w:r w:rsidRPr="000959AC">
        <w:separator/>
      </w:r>
    </w:p>
  </w:endnote>
  <w:endnote w:type="continuationSeparator" w:id="0">
    <w:p w14:paraId="2007D562" w14:textId="77777777" w:rsidR="001E1949" w:rsidRPr="000959AC" w:rsidRDefault="001E1949"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Std ExtraBold">
    <w:altName w:val="Segoe UI Black"/>
    <w:panose1 w:val="020B09020201040202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D781" w14:textId="77777777" w:rsidR="000227D1" w:rsidRDefault="00022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03FE" w14:textId="548F36B0" w:rsidR="000B7AFE" w:rsidRPr="00790E27" w:rsidRDefault="00C91FA3" w:rsidP="00C91FA3">
    <w:pPr>
      <w:pStyle w:val="Footer"/>
      <w:rPr>
        <w:rFonts w:ascii="Calibri" w:hAnsi="Calibri" w:cs="Calibri"/>
      </w:rPr>
    </w:pPr>
    <w:r>
      <w:rPr>
        <w:rFonts w:ascii="Calibri" w:hAnsi="Calibri"/>
        <w:sz w:val="20"/>
      </w:rPr>
      <w:t xml:space="preserve">COR-2026-00897-00-00-TCD-TRA (EN) </w:t>
    </w:r>
    <w:r w:rsidRPr="00790E27">
      <w:rPr>
        <w:rFonts w:ascii="Calibri" w:hAnsi="Calibri" w:cs="Calibri"/>
        <w:sz w:val="20"/>
      </w:rPr>
      <w:fldChar w:fldCharType="begin"/>
    </w:r>
    <w:r w:rsidRPr="00790E27">
      <w:rPr>
        <w:rFonts w:ascii="Calibri" w:hAnsi="Calibri" w:cs="Calibri"/>
        <w:sz w:val="20"/>
      </w:rPr>
      <w:instrText xml:space="preserve"> PAGE  \* Arabic  \* MERGEFORMAT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r>
      <w:rPr>
        <w:rFonts w:ascii="Calibri" w:hAnsi="Calibri"/>
        <w:sz w:val="20"/>
      </w:rPr>
      <w:t>/</w:t>
    </w:r>
    <w:r w:rsidRPr="00790E27">
      <w:rPr>
        <w:rFonts w:ascii="Calibri" w:hAnsi="Calibri" w:cs="Calibri"/>
        <w:sz w:val="20"/>
      </w:rPr>
      <w:fldChar w:fldCharType="begin"/>
    </w:r>
    <w:r w:rsidRPr="00790E27">
      <w:rPr>
        <w:rFonts w:ascii="Calibri" w:hAnsi="Calibri" w:cs="Calibri"/>
        <w:sz w:val="20"/>
      </w:rPr>
      <w:instrText xml:space="preserve"> NUMPAGES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9399" w14:textId="51B98045" w:rsidR="002026B5" w:rsidRPr="0005582C" w:rsidRDefault="002026B5">
    <w:pPr>
      <w:pStyle w:val="Footer"/>
      <w:rPr>
        <w:rFonts w:ascii="Calibri" w:hAnsi="Calibri" w:cs="Calibri"/>
      </w:rPr>
    </w:pPr>
    <w:r>
      <w:rPr>
        <w:rFonts w:ascii="Calibri" w:hAnsi="Calibri"/>
        <w:sz w:val="20"/>
      </w:rPr>
      <w:t xml:space="preserve">COR-2026-00897-00-00-TCD-TRA (EN) </w:t>
    </w:r>
    <w:r w:rsidRPr="0005582C">
      <w:rPr>
        <w:rFonts w:ascii="Calibri" w:hAnsi="Calibri" w:cs="Calibri"/>
        <w:sz w:val="20"/>
      </w:rPr>
      <w:fldChar w:fldCharType="begin"/>
    </w:r>
    <w:r w:rsidRPr="0005582C">
      <w:rPr>
        <w:rFonts w:ascii="Calibri" w:hAnsi="Calibri" w:cs="Calibri"/>
        <w:sz w:val="20"/>
      </w:rPr>
      <w:instrText xml:space="preserve"> PAGE  \* Arabic  \* MERGEFORMAT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r>
      <w:rPr>
        <w:rFonts w:ascii="Calibri" w:hAnsi="Calibri"/>
        <w:sz w:val="20"/>
      </w:rPr>
      <w:t>/</w:t>
    </w:r>
    <w:r w:rsidRPr="0005582C">
      <w:rPr>
        <w:rFonts w:ascii="Calibri" w:hAnsi="Calibri" w:cs="Calibri"/>
        <w:sz w:val="20"/>
      </w:rPr>
      <w:fldChar w:fldCharType="begin"/>
    </w:r>
    <w:r w:rsidRPr="0005582C">
      <w:rPr>
        <w:rFonts w:ascii="Calibri" w:hAnsi="Calibri" w:cs="Calibri"/>
        <w:sz w:val="20"/>
      </w:rPr>
      <w:instrText xml:space="preserve"> NUMPAGES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05C92" w14:textId="77777777" w:rsidR="001E1949" w:rsidRPr="000959AC" w:rsidRDefault="001E1949" w:rsidP="000B7AFE">
      <w:pPr>
        <w:spacing w:after="0" w:line="240" w:lineRule="auto"/>
      </w:pPr>
      <w:r w:rsidRPr="000959AC">
        <w:separator/>
      </w:r>
    </w:p>
  </w:footnote>
  <w:footnote w:type="continuationSeparator" w:id="0">
    <w:p w14:paraId="78D583F4" w14:textId="77777777" w:rsidR="001E1949" w:rsidRPr="000959AC" w:rsidRDefault="001E1949"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33C6" w14:textId="77777777" w:rsidR="000227D1" w:rsidRDefault="00022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4A4" w14:textId="46763906" w:rsidR="00377491" w:rsidRDefault="00377491" w:rsidP="00377491">
    <w:pPr>
      <w:pStyle w:val="Header"/>
      <w:ind w:left="7513"/>
    </w:pPr>
    <w:r>
      <w:rPr>
        <w:noProof/>
      </w:rPr>
      <w:drawing>
        <wp:inline distT="0" distB="0" distL="0" distR="0" wp14:anchorId="40767ADD" wp14:editId="1C544867">
          <wp:extent cx="798946" cy="449408"/>
          <wp:effectExtent l="0" t="0" r="0" b="0"/>
          <wp:docPr id="445040843" name="Picture 44504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D73A" w14:textId="35FFC9A3" w:rsidR="00377491" w:rsidRDefault="00E635FE" w:rsidP="00790E27">
    <w:pPr>
      <w:pStyle w:val="Header"/>
      <w:tabs>
        <w:tab w:val="left" w:pos="0"/>
      </w:tabs>
      <w:ind w:firstLine="6946"/>
      <w:jc w:val="left"/>
    </w:pPr>
    <w:r>
      <w:rPr>
        <w:noProof/>
      </w:rPr>
      <w:drawing>
        <wp:inline distT="0" distB="0" distL="0" distR="0" wp14:anchorId="30E748E8" wp14:editId="33E4CC31">
          <wp:extent cx="798946" cy="449408"/>
          <wp:effectExtent l="0" t="0" r="0" b="0"/>
          <wp:docPr id="1444912917" name="Picture 14449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12.3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1985689">
    <w:abstractNumId w:val="8"/>
  </w:num>
  <w:num w:numId="2" w16cid:durableId="976689721">
    <w:abstractNumId w:val="6"/>
  </w:num>
  <w:num w:numId="3" w16cid:durableId="264928404">
    <w:abstractNumId w:val="5"/>
  </w:num>
  <w:num w:numId="4" w16cid:durableId="850877602">
    <w:abstractNumId w:val="4"/>
  </w:num>
  <w:num w:numId="5" w16cid:durableId="1343122523">
    <w:abstractNumId w:val="7"/>
  </w:num>
  <w:num w:numId="6" w16cid:durableId="34895353">
    <w:abstractNumId w:val="3"/>
  </w:num>
  <w:num w:numId="7" w16cid:durableId="199319054">
    <w:abstractNumId w:val="2"/>
  </w:num>
  <w:num w:numId="8" w16cid:durableId="420563481">
    <w:abstractNumId w:val="1"/>
  </w:num>
  <w:num w:numId="9" w16cid:durableId="1232350717">
    <w:abstractNumId w:val="0"/>
  </w:num>
  <w:num w:numId="10" w16cid:durableId="1179006717">
    <w:abstractNumId w:val="38"/>
  </w:num>
  <w:num w:numId="11" w16cid:durableId="662123691">
    <w:abstractNumId w:val="27"/>
  </w:num>
  <w:num w:numId="12" w16cid:durableId="836457327">
    <w:abstractNumId w:val="13"/>
  </w:num>
  <w:num w:numId="13" w16cid:durableId="802649514">
    <w:abstractNumId w:val="24"/>
  </w:num>
  <w:num w:numId="14" w16cid:durableId="1858689939">
    <w:abstractNumId w:val="37"/>
  </w:num>
  <w:num w:numId="15" w16cid:durableId="1601721621">
    <w:abstractNumId w:val="18"/>
  </w:num>
  <w:num w:numId="16" w16cid:durableId="2045712294">
    <w:abstractNumId w:val="15"/>
  </w:num>
  <w:num w:numId="17" w16cid:durableId="201283688">
    <w:abstractNumId w:val="36"/>
  </w:num>
  <w:num w:numId="18" w16cid:durableId="1671835365">
    <w:abstractNumId w:val="28"/>
  </w:num>
  <w:num w:numId="19" w16cid:durableId="1954943436">
    <w:abstractNumId w:val="17"/>
  </w:num>
  <w:num w:numId="20" w16cid:durableId="539513186">
    <w:abstractNumId w:val="25"/>
  </w:num>
  <w:num w:numId="21" w16cid:durableId="136461816">
    <w:abstractNumId w:val="20"/>
  </w:num>
  <w:num w:numId="22" w16cid:durableId="887649988">
    <w:abstractNumId w:val="33"/>
  </w:num>
  <w:num w:numId="23" w16cid:durableId="1885096545">
    <w:abstractNumId w:val="26"/>
  </w:num>
  <w:num w:numId="24" w16cid:durableId="576206588">
    <w:abstractNumId w:val="34"/>
  </w:num>
  <w:num w:numId="25" w16cid:durableId="1880580078">
    <w:abstractNumId w:val="35"/>
  </w:num>
  <w:num w:numId="26" w16cid:durableId="1445229406">
    <w:abstractNumId w:val="11"/>
  </w:num>
  <w:num w:numId="27" w16cid:durableId="957762186">
    <w:abstractNumId w:val="22"/>
  </w:num>
  <w:num w:numId="28" w16cid:durableId="2078823083">
    <w:abstractNumId w:val="32"/>
  </w:num>
  <w:num w:numId="29" w16cid:durableId="47847616">
    <w:abstractNumId w:val="16"/>
  </w:num>
  <w:num w:numId="30" w16cid:durableId="412509129">
    <w:abstractNumId w:val="10"/>
  </w:num>
  <w:num w:numId="31" w16cid:durableId="715394099">
    <w:abstractNumId w:val="29"/>
  </w:num>
  <w:num w:numId="32" w16cid:durableId="1459954852">
    <w:abstractNumId w:val="14"/>
  </w:num>
  <w:num w:numId="33" w16cid:durableId="335309230">
    <w:abstractNumId w:val="23"/>
  </w:num>
  <w:num w:numId="34" w16cid:durableId="1158687576">
    <w:abstractNumId w:val="12"/>
  </w:num>
  <w:num w:numId="35" w16cid:durableId="517082405">
    <w:abstractNumId w:val="19"/>
  </w:num>
  <w:num w:numId="36" w16cid:durableId="2028410970">
    <w:abstractNumId w:val="9"/>
  </w:num>
  <w:num w:numId="37" w16cid:durableId="654721080">
    <w:abstractNumId w:val="30"/>
  </w:num>
  <w:num w:numId="38" w16cid:durableId="1187211403">
    <w:abstractNumId w:val="31"/>
  </w:num>
  <w:num w:numId="39" w16cid:durableId="1019208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27D1"/>
    <w:rsid w:val="00032691"/>
    <w:rsid w:val="00034616"/>
    <w:rsid w:val="00040631"/>
    <w:rsid w:val="0005582C"/>
    <w:rsid w:val="0006063C"/>
    <w:rsid w:val="00071C5D"/>
    <w:rsid w:val="00073760"/>
    <w:rsid w:val="000959AC"/>
    <w:rsid w:val="000A1336"/>
    <w:rsid w:val="000A1439"/>
    <w:rsid w:val="000A40BA"/>
    <w:rsid w:val="000A78B2"/>
    <w:rsid w:val="000B7AFE"/>
    <w:rsid w:val="000D0896"/>
    <w:rsid w:val="000D1F93"/>
    <w:rsid w:val="000E5D00"/>
    <w:rsid w:val="000F7804"/>
    <w:rsid w:val="00100BF1"/>
    <w:rsid w:val="0012224A"/>
    <w:rsid w:val="0015074B"/>
    <w:rsid w:val="00174798"/>
    <w:rsid w:val="001945D2"/>
    <w:rsid w:val="0019521B"/>
    <w:rsid w:val="00196133"/>
    <w:rsid w:val="00197AF0"/>
    <w:rsid w:val="001D4E87"/>
    <w:rsid w:val="001E1949"/>
    <w:rsid w:val="001E6584"/>
    <w:rsid w:val="001F7814"/>
    <w:rsid w:val="002026B5"/>
    <w:rsid w:val="002600C6"/>
    <w:rsid w:val="00267838"/>
    <w:rsid w:val="00273113"/>
    <w:rsid w:val="00274657"/>
    <w:rsid w:val="0029639D"/>
    <w:rsid w:val="002A310D"/>
    <w:rsid w:val="002A4E46"/>
    <w:rsid w:val="002A798E"/>
    <w:rsid w:val="002B7516"/>
    <w:rsid w:val="002D7D04"/>
    <w:rsid w:val="0030215B"/>
    <w:rsid w:val="00326F90"/>
    <w:rsid w:val="003733F7"/>
    <w:rsid w:val="00376058"/>
    <w:rsid w:val="00377491"/>
    <w:rsid w:val="003851AF"/>
    <w:rsid w:val="003A0792"/>
    <w:rsid w:val="003C6C95"/>
    <w:rsid w:val="003D12C6"/>
    <w:rsid w:val="003D19DA"/>
    <w:rsid w:val="003D567D"/>
    <w:rsid w:val="003D5954"/>
    <w:rsid w:val="003E6EF1"/>
    <w:rsid w:val="00445334"/>
    <w:rsid w:val="00447EE0"/>
    <w:rsid w:val="00454A41"/>
    <w:rsid w:val="00461D41"/>
    <w:rsid w:val="00491458"/>
    <w:rsid w:val="004D10C9"/>
    <w:rsid w:val="004F5173"/>
    <w:rsid w:val="00507752"/>
    <w:rsid w:val="00540FCF"/>
    <w:rsid w:val="00580848"/>
    <w:rsid w:val="00593B48"/>
    <w:rsid w:val="005A2026"/>
    <w:rsid w:val="005D05CB"/>
    <w:rsid w:val="006244D3"/>
    <w:rsid w:val="00645D2A"/>
    <w:rsid w:val="00646124"/>
    <w:rsid w:val="00654B6F"/>
    <w:rsid w:val="00674E1E"/>
    <w:rsid w:val="00683FBA"/>
    <w:rsid w:val="00691AE7"/>
    <w:rsid w:val="00696A75"/>
    <w:rsid w:val="006A5279"/>
    <w:rsid w:val="006C2CA7"/>
    <w:rsid w:val="006D01A8"/>
    <w:rsid w:val="007243B4"/>
    <w:rsid w:val="007262BB"/>
    <w:rsid w:val="00735E38"/>
    <w:rsid w:val="007457A7"/>
    <w:rsid w:val="007618F4"/>
    <w:rsid w:val="0077280A"/>
    <w:rsid w:val="007834CB"/>
    <w:rsid w:val="00790E27"/>
    <w:rsid w:val="007B4A5A"/>
    <w:rsid w:val="007C62F2"/>
    <w:rsid w:val="007C7736"/>
    <w:rsid w:val="007D251D"/>
    <w:rsid w:val="007D7CFE"/>
    <w:rsid w:val="007F15E5"/>
    <w:rsid w:val="00803583"/>
    <w:rsid w:val="008164F6"/>
    <w:rsid w:val="008224B3"/>
    <w:rsid w:val="00833239"/>
    <w:rsid w:val="00840026"/>
    <w:rsid w:val="00860AAF"/>
    <w:rsid w:val="0086494D"/>
    <w:rsid w:val="008949B7"/>
    <w:rsid w:val="008A3DBC"/>
    <w:rsid w:val="008A6698"/>
    <w:rsid w:val="008D28DC"/>
    <w:rsid w:val="008E5E6C"/>
    <w:rsid w:val="008F2AC9"/>
    <w:rsid w:val="008F3180"/>
    <w:rsid w:val="00904000"/>
    <w:rsid w:val="009071DB"/>
    <w:rsid w:val="00914F22"/>
    <w:rsid w:val="00923FD5"/>
    <w:rsid w:val="0093446A"/>
    <w:rsid w:val="0093462D"/>
    <w:rsid w:val="00936447"/>
    <w:rsid w:val="00936EE8"/>
    <w:rsid w:val="00941221"/>
    <w:rsid w:val="0095619D"/>
    <w:rsid w:val="00960F91"/>
    <w:rsid w:val="00962E88"/>
    <w:rsid w:val="009830A2"/>
    <w:rsid w:val="009951AE"/>
    <w:rsid w:val="009A5508"/>
    <w:rsid w:val="009B4230"/>
    <w:rsid w:val="009D1F44"/>
    <w:rsid w:val="009F38F7"/>
    <w:rsid w:val="009F4F12"/>
    <w:rsid w:val="00A24C28"/>
    <w:rsid w:val="00A467A7"/>
    <w:rsid w:val="00A50A6B"/>
    <w:rsid w:val="00A844C9"/>
    <w:rsid w:val="00AA1D8D"/>
    <w:rsid w:val="00AA3111"/>
    <w:rsid w:val="00AB2BEA"/>
    <w:rsid w:val="00AC3B03"/>
    <w:rsid w:val="00B47730"/>
    <w:rsid w:val="00B525C0"/>
    <w:rsid w:val="00B84936"/>
    <w:rsid w:val="00B87AEC"/>
    <w:rsid w:val="00B87CD7"/>
    <w:rsid w:val="00B90963"/>
    <w:rsid w:val="00BD1A79"/>
    <w:rsid w:val="00BD35C9"/>
    <w:rsid w:val="00BD3906"/>
    <w:rsid w:val="00BE544F"/>
    <w:rsid w:val="00C27688"/>
    <w:rsid w:val="00C46C6D"/>
    <w:rsid w:val="00C91FA3"/>
    <w:rsid w:val="00CA2DED"/>
    <w:rsid w:val="00CB0664"/>
    <w:rsid w:val="00CC726D"/>
    <w:rsid w:val="00CD2D39"/>
    <w:rsid w:val="00CE386B"/>
    <w:rsid w:val="00CE50D3"/>
    <w:rsid w:val="00CF0604"/>
    <w:rsid w:val="00CF7081"/>
    <w:rsid w:val="00D20348"/>
    <w:rsid w:val="00D20D14"/>
    <w:rsid w:val="00D420DA"/>
    <w:rsid w:val="00D5196C"/>
    <w:rsid w:val="00D64C5C"/>
    <w:rsid w:val="00D80E97"/>
    <w:rsid w:val="00D9572C"/>
    <w:rsid w:val="00DA02CD"/>
    <w:rsid w:val="00DB4B67"/>
    <w:rsid w:val="00E253A2"/>
    <w:rsid w:val="00E30867"/>
    <w:rsid w:val="00E32A38"/>
    <w:rsid w:val="00E35A12"/>
    <w:rsid w:val="00E612E2"/>
    <w:rsid w:val="00E62B26"/>
    <w:rsid w:val="00E635FE"/>
    <w:rsid w:val="00E71E8E"/>
    <w:rsid w:val="00E72C05"/>
    <w:rsid w:val="00E75339"/>
    <w:rsid w:val="00EC07B0"/>
    <w:rsid w:val="00F039C4"/>
    <w:rsid w:val="00F10967"/>
    <w:rsid w:val="00F33908"/>
    <w:rsid w:val="00F33B35"/>
    <w:rsid w:val="00F3611E"/>
    <w:rsid w:val="00F40965"/>
    <w:rsid w:val="00F668AA"/>
    <w:rsid w:val="00F66C9E"/>
    <w:rsid w:val="00F66EDD"/>
    <w:rsid w:val="00FA2AEB"/>
    <w:rsid w:val="00FC005A"/>
    <w:rsid w:val="00FC693F"/>
    <w:rsid w:val="00FE0BC6"/>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76FA5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jp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VAQWXHKVTXAD-1275017477-4192</_dlc_DocId>
    <_dlc_DocIdUrl xmlns="9a374663-1dfe-4dc2-a588-c58c3844eeda">
      <Url>http://dm/cor/2026/_layouts/15/DocIdRedir.aspx?ID=VAQWXHKVTXAD-1275017477-4192</Url>
      <Description>VAQWXHKVTXAD-1275017477-4192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2026-03-31T12:00:00+00:00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12</Value>
      <Value>28</Value>
      <Value>8</Value>
      <Value>7</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PT</TermName>
          <TermId xmlns="http://schemas.microsoft.com/office/infopath/2007/PartnerControls">50ccc04a-eadd-42ae-a0cb-acaf45f812ba</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Rubano Noroes Silvana</DisplayName>
        <AccountId>1357</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C19224-BF6C-4B50-87AC-3500ECDEB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74663-1dfe-4dc2-a588-c58c3844eeda"/>
    <ds:schemaRef ds:uri="http://schemas.microsoft.com/sharepoint/v3/fields"/>
    <ds:schemaRef ds:uri="2e448c8d-2e8c-4b0b-9046-cd67a24c2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customXml/itemProps3.xml><?xml version="1.0" encoding="utf-8"?>
<ds:datastoreItem xmlns:ds="http://schemas.openxmlformats.org/officeDocument/2006/customXml" ds:itemID="{4056114A-4C2A-4DB8-AF43-10A49ADCB8B1}">
  <ds:schemaRefs>
    <ds:schemaRef ds:uri="http://schemas.microsoft.com/office/2006/metadata/properties"/>
    <ds:schemaRef ds:uri="http://schemas.microsoft.com/office/infopath/2007/PartnerControls"/>
    <ds:schemaRef ds:uri="9a374663-1dfe-4dc2-a588-c58c3844eeda"/>
    <ds:schemaRef ds:uri="http://schemas.microsoft.com/sharepoint/v3/fields"/>
    <ds:schemaRef ds:uri="2e448c8d-2e8c-4b0b-9046-cd67a24c27db"/>
  </ds:schemaRefs>
</ds:datastoreItem>
</file>

<file path=customXml/itemProps4.xml><?xml version="1.0" encoding="utf-8"?>
<ds:datastoreItem xmlns:ds="http://schemas.openxmlformats.org/officeDocument/2006/customXml" ds:itemID="{4395D0DC-953C-4C6C-AA9A-7AE47BB208C7}">
  <ds:schemaRefs>
    <ds:schemaRef ds:uri="http://schemas.microsoft.com/sharepoint/v3/contenttype/forms"/>
  </ds:schemaRefs>
</ds:datastoreItem>
</file>

<file path=customXml/itemProps5.xml><?xml version="1.0" encoding="utf-8"?>
<ds:datastoreItem xmlns:ds="http://schemas.openxmlformats.org/officeDocument/2006/customXml" ds:itemID="{B3D21575-8D5F-412D-B1BF-CC78406A81D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2789</Words>
  <Characters>15900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Grupo Renew Europe do CR - Orientações para uma integração bem-sucedida dos imigrantes e refugiados presentes legalmente na UE </vt:lpstr>
    </vt:vector>
  </TitlesOfParts>
  <Manager/>
  <Company/>
  <LinksUpToDate>false</LinksUpToDate>
  <CharactersWithSpaces>18652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Grupo Renew Europe do CR - Orientações para uma integração bem-sucedida dos imigrantes e refugiados presentes legalmente na UE </dc:title>
  <dc:subject/>
  <dc:creator/>
  <cp:keywords/>
  <dc:description>generated by python-docx</dc:description>
  <cp:lastModifiedBy/>
  <cp:revision>9</cp:revision>
  <cp:lastPrinted>2026-03-19T09:22:00Z</cp:lastPrinted>
  <dcterms:created xsi:type="dcterms:W3CDTF">2026-03-19T10:49:00Z</dcterms:created>
  <dcterms:modified xsi:type="dcterms:W3CDTF">2026-04-24T08:36:00Z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273d2ba3-5702-4a74-ab93-58f2d421f286</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19" name="DocumentType">
    <vt:lpwstr>3;#TCD|cd9d6eb6-3f4f-424a-b2d1-57c9d450eaaf</vt:lpwstr>
  </property>
  <property fmtid="{D5CDD505-2E9C-101B-9397-08002B2CF9AE}" pid="20" name="RequestingService">
    <vt:lpwstr>Renew Europe</vt:lpwstr>
  </property>
  <property fmtid="{D5CDD505-2E9C-101B-9397-08002B2CF9AE}" pid="21" name="Confidentiality">
    <vt:lpwstr>12;#Protected|57ddab83-4635-4615-a38a-314020a42ea1</vt:lpwstr>
  </property>
  <property fmtid="{D5CDD505-2E9C-101B-9397-08002B2CF9AE}" pid="22" name="MeetingName_0">
    <vt:lpwstr/>
  </property>
  <property fmtid="{D5CDD505-2E9C-101B-9397-08002B2CF9AE}" pid="23" name="Confidentiality_0">
    <vt:lpwstr>Protected|57ddab83-4635-4615-a38a-314020a42ea1</vt:lpwstr>
  </property>
  <property fmtid="{D5CDD505-2E9C-101B-9397-08002B2CF9AE}" pid="24" name="OriginalLanguage">
    <vt:lpwstr>4;#EN|f2175f21-25d7-44a3-96da-d6a61b075e1b</vt:lpwstr>
  </property>
  <property fmtid="{D5CDD505-2E9C-101B-9397-08002B2CF9AE}" pid="25" name="MeetingName">
    <vt:lpwstr/>
  </property>
  <property fmtid="{D5CDD505-2E9C-101B-9397-08002B2CF9AE}" pid="26" name="AvailableTranslations_0">
    <vt:lpwstr>EN|f2175f21-25d7-44a3-96da-d6a61b075e1b</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0" name="VersionStatus_0">
    <vt:lpwstr>Final|ea5e6674-7b27-4bac-b091-73adbb394efe</vt:lpwstr>
  </property>
  <property fmtid="{D5CDD505-2E9C-101B-9397-08002B2CF9AE}" pid="31" name="VersionStatus">
    <vt:lpwstr>7;#Final|ea5e6674-7b27-4bac-b091-73adbb394efe</vt:lpwstr>
  </property>
  <property fmtid="{D5CDD505-2E9C-101B-9397-08002B2CF9AE}" pid="32" name="DocumentYear">
    <vt:i4>2026</vt:i4>
  </property>
  <property fmtid="{D5CDD505-2E9C-101B-9397-08002B2CF9AE}" pid="33" name="FicheNumber">
    <vt:i4>301358</vt:i4>
  </property>
  <property fmtid="{D5CDD505-2E9C-101B-9397-08002B2CF9AE}" pid="34" name="DocumentLanguage">
    <vt:lpwstr>28;#PT|50ccc04a-eadd-42ae-a0cb-acaf45f812ba</vt:lpwstr>
  </property>
</Properties>
</file>