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E70C3C" w:rsidRDefault="00E253A2" w:rsidP="000227D1">
      <w:pPr>
        <w:jc w:val="center"/>
        <w:rPr>
          <w:rFonts w:ascii="Arial" w:hAnsi="Arial" w:cs="Arial"/>
          <w:b/>
          <w:color w:val="FFFFFF" w:themeColor="background1"/>
          <w:sz w:val="44"/>
          <w:szCs w:val="44"/>
        </w:rPr>
      </w:pPr>
      <w:r w:rsidRPr="00E70C3C">
        <w:rPr>
          <w:rFonts w:ascii="Arial" w:hAnsi="Arial" w:cs="Arial"/>
          <w:b/>
          <w:color w:val="FFFFFF" w:themeColor="background1"/>
          <w:sz w:val="44"/>
          <w:highlight w:val="black"/>
        </w:rPr>
        <w:t>Sėkmingos</w:t>
      </w:r>
      <w:r w:rsidRPr="00E70C3C">
        <w:rPr>
          <w:rFonts w:ascii="Arial" w:hAnsi="Arial" w:cs="Arial"/>
          <w:b/>
          <w:sz w:val="44"/>
        </w:rPr>
        <w:t xml:space="preserve"> ir </w:t>
      </w:r>
      <w:r w:rsidRPr="00E70C3C">
        <w:rPr>
          <w:rFonts w:ascii="Arial" w:hAnsi="Arial" w:cs="Arial"/>
          <w:b/>
          <w:sz w:val="44"/>
          <w:u w:val="single"/>
        </w:rPr>
        <w:t>teisėtos</w:t>
      </w:r>
      <w:r w:rsidRPr="00E70C3C">
        <w:rPr>
          <w:rFonts w:ascii="Arial" w:hAnsi="Arial" w:cs="Arial"/>
          <w:b/>
          <w:sz w:val="44"/>
        </w:rPr>
        <w:t xml:space="preserve"> migrantų</w:t>
      </w:r>
    </w:p>
    <w:p w14:paraId="08381A85" w14:textId="1FF36CCD" w:rsidR="00CD2D39" w:rsidRPr="000959AC" w:rsidRDefault="00E253A2">
      <w:pPr>
        <w:jc w:val="center"/>
        <w:rPr>
          <w:rFonts w:asciiTheme="majorHAnsi" w:hAnsiTheme="majorHAnsi" w:cstheme="majorHAnsi"/>
          <w:b/>
          <w:sz w:val="48"/>
          <w:szCs w:val="48"/>
          <w:u w:val="single"/>
        </w:rPr>
      </w:pPr>
      <w:r w:rsidRPr="00E70C3C">
        <w:rPr>
          <w:rFonts w:ascii="Arial" w:hAnsi="Arial" w:cs="Arial"/>
          <w:b/>
          <w:sz w:val="44"/>
        </w:rPr>
        <w:t xml:space="preserve">ir pabėgėlių </w:t>
      </w:r>
      <w:r w:rsidRPr="00E70C3C">
        <w:rPr>
          <w:rFonts w:ascii="Arial" w:hAnsi="Arial" w:cs="Arial"/>
          <w:b/>
          <w:color w:val="FFFFFF" w:themeColor="background1"/>
          <w:sz w:val="44"/>
          <w:highlight w:val="black"/>
        </w:rPr>
        <w:t>integracijos</w:t>
      </w:r>
      <w:r w:rsidRPr="00E70C3C">
        <w:rPr>
          <w:rFonts w:ascii="Arial" w:hAnsi="Arial" w:cs="Arial"/>
          <w:b/>
          <w:sz w:val="44"/>
        </w:rPr>
        <w:t xml:space="preserve"> </w:t>
      </w:r>
      <w:r w:rsidRPr="00E70C3C">
        <w:rPr>
          <w:rFonts w:ascii="Arial" w:hAnsi="Arial" w:cs="Arial"/>
          <w:b/>
          <w:sz w:val="44"/>
          <w:u w:val="single"/>
        </w:rPr>
        <w:t>ES gairės</w:t>
      </w:r>
      <w:r>
        <w:rPr>
          <w:rFonts w:ascii="Gill Sans Std ExtraBold" w:hAnsi="Gill Sans Std ExtraBold"/>
          <w:b/>
          <w:sz w:val="44"/>
          <w:u w:val="single"/>
        </w:rPr>
        <w:t xml:space="preserve">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 xml:space="preserve">RK frakcija „Renew Europe“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2026 m. kovo mėn.</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LT</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4D6CDEAC" w:rsidR="007834CB" w:rsidRPr="00E70C3C" w:rsidRDefault="0093446A" w:rsidP="00790E27">
      <w:pPr>
        <w:ind w:left="709" w:hanging="709"/>
        <w:rPr>
          <w:rFonts w:ascii="Arial" w:hAnsi="Arial" w:cs="Arial"/>
          <w:b/>
          <w:color w:val="C00000"/>
          <w:sz w:val="36"/>
          <w:szCs w:val="36"/>
        </w:rPr>
      </w:pPr>
      <w:r>
        <w:rPr>
          <w:rFonts w:ascii="Gill Sans Std ExtraBold" w:hAnsi="Gill Sans Std ExtraBold"/>
          <w:b/>
          <w:sz w:val="28"/>
        </w:rPr>
        <w:tab/>
      </w:r>
      <w:r w:rsidRPr="00E70C3C">
        <w:rPr>
          <w:rFonts w:ascii="Arial" w:hAnsi="Arial" w:cs="Arial"/>
          <w:b/>
          <w:color w:val="C00000"/>
          <w:sz w:val="28"/>
        </w:rPr>
        <w:t xml:space="preserve">Dvi </w:t>
      </w:r>
      <w:r w:rsidRPr="00E70C3C">
        <w:rPr>
          <w:rFonts w:ascii="Arial" w:hAnsi="Arial" w:cs="Arial"/>
          <w:b/>
          <w:color w:val="FFFFFF" w:themeColor="background1"/>
          <w:sz w:val="28"/>
          <w:highlight w:val="black"/>
        </w:rPr>
        <w:t>svarbiausios</w:t>
      </w:r>
      <w:r w:rsidRPr="00E70C3C">
        <w:rPr>
          <w:rFonts w:ascii="Arial" w:hAnsi="Arial" w:cs="Arial"/>
          <w:b/>
          <w:color w:val="C00000"/>
          <w:sz w:val="28"/>
        </w:rPr>
        <w:t xml:space="preserve"> sėkmingos integracijos sąlygos yra šios:</w:t>
      </w:r>
    </w:p>
    <w:p w14:paraId="076D3D0A" w14:textId="67C3DD8D" w:rsidR="007834CB" w:rsidRPr="00E70C3C" w:rsidRDefault="0093446A">
      <w:pPr>
        <w:rPr>
          <w:rFonts w:ascii="Arial" w:hAnsi="Arial" w:cs="Arial"/>
          <w:b/>
          <w:color w:val="C00000"/>
          <w:sz w:val="28"/>
          <w:szCs w:val="28"/>
        </w:rPr>
      </w:pPr>
      <w:r w:rsidRPr="00E70C3C">
        <w:rPr>
          <w:rFonts w:ascii="Arial" w:hAnsi="Arial" w:cs="Arial"/>
          <w:b/>
          <w:color w:val="C00000"/>
          <w:sz w:val="28"/>
        </w:rPr>
        <w:tab/>
        <w:t xml:space="preserve">1. Ryžtingas politinis </w:t>
      </w:r>
      <w:r w:rsidRPr="00E70C3C">
        <w:rPr>
          <w:rFonts w:ascii="Arial" w:hAnsi="Arial" w:cs="Arial"/>
          <w:b/>
          <w:color w:val="FFFFFF" w:themeColor="background1"/>
          <w:sz w:val="28"/>
          <w:highlight w:val="black"/>
        </w:rPr>
        <w:t>vadovavimas</w:t>
      </w:r>
    </w:p>
    <w:p w14:paraId="19C1D39F" w14:textId="26D7182A" w:rsidR="007834CB" w:rsidRPr="000959AC" w:rsidRDefault="0093446A">
      <w:pPr>
        <w:rPr>
          <w:rFonts w:asciiTheme="majorHAnsi" w:hAnsiTheme="majorHAnsi" w:cstheme="majorHAnsi"/>
          <w:b/>
          <w:sz w:val="36"/>
          <w:szCs w:val="36"/>
        </w:rPr>
      </w:pPr>
      <w:r w:rsidRPr="00E70C3C">
        <w:rPr>
          <w:rFonts w:ascii="Arial" w:hAnsi="Arial" w:cs="Arial"/>
          <w:b/>
          <w:color w:val="C00000"/>
          <w:sz w:val="28"/>
        </w:rPr>
        <w:tab/>
        <w:t xml:space="preserve">2. </w:t>
      </w:r>
      <w:r w:rsidRPr="00E70C3C">
        <w:rPr>
          <w:rFonts w:ascii="Arial" w:hAnsi="Arial" w:cs="Arial"/>
          <w:b/>
          <w:color w:val="FFFFFF" w:themeColor="background1"/>
          <w:sz w:val="28"/>
          <w:highlight w:val="black"/>
        </w:rPr>
        <w:t>Aktyviai dalyvaujanti priimančioji</w:t>
      </w:r>
      <w:r w:rsidRPr="00E70C3C">
        <w:rPr>
          <w:rFonts w:ascii="Arial" w:hAnsi="Arial" w:cs="Arial"/>
          <w:b/>
          <w:color w:val="FFFFFF" w:themeColor="background1"/>
          <w:sz w:val="28"/>
        </w:rPr>
        <w:t xml:space="preserve"> </w:t>
      </w:r>
      <w:r w:rsidRPr="00E70C3C">
        <w:rPr>
          <w:rFonts w:ascii="Arial" w:hAnsi="Arial" w:cs="Arial"/>
          <w:b/>
          <w:color w:val="C00000"/>
          <w:sz w:val="28"/>
        </w:rPr>
        <w:t>visuomenė</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E70C3C" w:rsidRDefault="00803583" w:rsidP="00646124">
      <w:pPr>
        <w:jc w:val="center"/>
        <w:rPr>
          <w:rFonts w:ascii="Arial" w:hAnsi="Arial" w:cs="Arial"/>
          <w:sz w:val="36"/>
          <w:szCs w:val="36"/>
          <w:u w:val="single"/>
        </w:rPr>
      </w:pPr>
      <w:r w:rsidRPr="00E70C3C">
        <w:rPr>
          <w:rFonts w:ascii="Arial" w:hAnsi="Arial" w:cs="Arial"/>
          <w:b/>
          <w:color w:val="FFFFFF" w:themeColor="background1"/>
          <w:sz w:val="32"/>
          <w:highlight w:val="black"/>
          <w:u w:val="single"/>
        </w:rPr>
        <w:t>1. Vadovavimas.</w:t>
      </w:r>
      <w:r w:rsidRPr="00E70C3C">
        <w:rPr>
          <w:rFonts w:ascii="Arial" w:hAnsi="Arial" w:cs="Arial"/>
          <w:b/>
          <w:color w:val="C00000"/>
          <w:sz w:val="32"/>
          <w:u w:val="single"/>
        </w:rPr>
        <w:t xml:space="preserve"> Praktinės rekomendacijos vietos vadovams</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rPr>
        <w:t>Trumpalaikiai veiksmai (0–12 mėnesių)</w:t>
      </w:r>
    </w:p>
    <w:p w14:paraId="01D10832" w14:textId="77777777" w:rsidR="00273113" w:rsidRPr="00F96B80" w:rsidRDefault="00273113" w:rsidP="00646124">
      <w:pPr>
        <w:rPr>
          <w:rFonts w:cs="Segoe UI Emoji"/>
          <w:sz w:val="28"/>
          <w:szCs w:val="28"/>
        </w:rPr>
      </w:pPr>
    </w:p>
    <w:p w14:paraId="55E89DBC" w14:textId="6EF708B3" w:rsidR="00273113" w:rsidRPr="00F96B80" w:rsidRDefault="00646124" w:rsidP="0019521B">
      <w:pPr>
        <w:jc w:val="both"/>
        <w:rPr>
          <w:rFonts w:cstheme="majorHAnsi"/>
          <w:sz w:val="28"/>
          <w:szCs w:val="28"/>
        </w:rPr>
      </w:pPr>
      <w:r w:rsidRPr="00F96B80">
        <w:rPr>
          <w:rFonts w:ascii="Segoe UI Emoji" w:hAnsi="Segoe UI Emoji" w:cs="Segoe UI Emoji"/>
          <w:sz w:val="28"/>
        </w:rPr>
        <w:t>✅</w:t>
      </w:r>
      <w:r w:rsidRPr="00F96B80">
        <w:rPr>
          <w:sz w:val="28"/>
        </w:rPr>
        <w:t xml:space="preserve"> Pradėti programą „Welcome Ambassador“, pagal kurią vietos gyventojai savanoriškai sutinka susitikti su vienu ar keliais imigrantais ir tam tikrą laiką jiems padeda, teikdami patarimus apie papročius, paprastas administracines procedūras, pagrindinę pagalbą kalbos klausimais bei padėdami užmegzti ryšius su kitais vietos gyventojais. Taip sumažinama izoliacija. Apmokyti savanorius ir suteikti jiems sertifikatus, patvirtinančius jų baigtą mokymą.</w:t>
      </w:r>
    </w:p>
    <w:p w14:paraId="773DFF2E" w14:textId="77777777" w:rsidR="009F4F12" w:rsidRPr="00F96B80" w:rsidRDefault="00646124" w:rsidP="0019521B">
      <w:pPr>
        <w:jc w:val="both"/>
        <w:rPr>
          <w:rFonts w:cstheme="majorHAnsi"/>
          <w:sz w:val="28"/>
          <w:szCs w:val="28"/>
        </w:rPr>
      </w:pPr>
      <w:r w:rsidRPr="00F96B80">
        <w:rPr>
          <w:rFonts w:ascii="Segoe UI Emoji" w:hAnsi="Segoe UI Emoji" w:cs="Segoe UI Emoji"/>
          <w:sz w:val="28"/>
        </w:rPr>
        <w:t>✅</w:t>
      </w:r>
      <w:r w:rsidRPr="00F96B80">
        <w:rPr>
          <w:sz w:val="28"/>
        </w:rPr>
        <w:t xml:space="preserve"> Sukurti vieno langelio principu veikiantį integracijos centrą, kuriame naujai atvykusiems asmenims būtų siūloma: </w:t>
      </w:r>
    </w:p>
    <w:p w14:paraId="467CCF46" w14:textId="16159EFC" w:rsidR="009F4F12" w:rsidRPr="00F96B80" w:rsidRDefault="0093446A" w:rsidP="00790E27">
      <w:pPr>
        <w:pStyle w:val="ListParagraph"/>
        <w:numPr>
          <w:ilvl w:val="0"/>
          <w:numId w:val="38"/>
        </w:numPr>
        <w:ind w:left="993" w:hanging="426"/>
        <w:jc w:val="both"/>
        <w:rPr>
          <w:rFonts w:cstheme="majorHAnsi"/>
          <w:sz w:val="28"/>
          <w:szCs w:val="28"/>
        </w:rPr>
      </w:pPr>
      <w:r w:rsidRPr="00F96B80">
        <w:rPr>
          <w:sz w:val="28"/>
        </w:rPr>
        <w:t xml:space="preserve">informacija apie jų pareigas ir teises pagal vietos, regionų, nacionalinę ir Europos teisę; </w:t>
      </w:r>
    </w:p>
    <w:p w14:paraId="56A3B25E" w14:textId="5680F466" w:rsidR="009F4F12" w:rsidRPr="00F96B80" w:rsidRDefault="0093446A" w:rsidP="00790E27">
      <w:pPr>
        <w:pStyle w:val="ListParagraph"/>
        <w:numPr>
          <w:ilvl w:val="0"/>
          <w:numId w:val="38"/>
        </w:numPr>
        <w:ind w:left="993" w:hanging="426"/>
        <w:jc w:val="both"/>
        <w:rPr>
          <w:rFonts w:cstheme="majorHAnsi"/>
          <w:sz w:val="28"/>
          <w:szCs w:val="28"/>
        </w:rPr>
      </w:pPr>
      <w:r w:rsidRPr="00F96B80">
        <w:rPr>
          <w:sz w:val="28"/>
        </w:rPr>
        <w:t xml:space="preserve">kalbų kursai, daugiausia dėmesio skiriant kasdieniame gyvenime vartojamai kalbai ir atsižvelgiant į naujai atvykusio asmens skaitmeninių įgūdžių lygį; </w:t>
      </w:r>
    </w:p>
    <w:p w14:paraId="24465AFD" w14:textId="2C2CD881" w:rsidR="009F4F12" w:rsidRPr="00F96B80" w:rsidRDefault="0093446A" w:rsidP="00790E27">
      <w:pPr>
        <w:pStyle w:val="ListParagraph"/>
        <w:numPr>
          <w:ilvl w:val="0"/>
          <w:numId w:val="38"/>
        </w:numPr>
        <w:ind w:left="993" w:hanging="426"/>
        <w:jc w:val="both"/>
        <w:rPr>
          <w:rFonts w:cstheme="majorHAnsi"/>
          <w:sz w:val="28"/>
          <w:szCs w:val="28"/>
        </w:rPr>
      </w:pPr>
      <w:r w:rsidRPr="00F96B80">
        <w:rPr>
          <w:sz w:val="28"/>
        </w:rPr>
        <w:t xml:space="preserve">administracinė parama (gyvenamoji vieta, galimybė naudotis sveikatos priežiūros paslaugomis, diplomų pripažinimas ir kt.); </w:t>
      </w:r>
    </w:p>
    <w:p w14:paraId="6266A384" w14:textId="4F7A9279" w:rsidR="00273113" w:rsidRPr="00F96B80" w:rsidRDefault="0093446A" w:rsidP="00790E27">
      <w:pPr>
        <w:pStyle w:val="ListParagraph"/>
        <w:numPr>
          <w:ilvl w:val="0"/>
          <w:numId w:val="38"/>
        </w:numPr>
        <w:ind w:left="993" w:hanging="426"/>
        <w:jc w:val="both"/>
        <w:rPr>
          <w:rFonts w:cstheme="majorHAnsi"/>
          <w:sz w:val="28"/>
          <w:szCs w:val="28"/>
        </w:rPr>
      </w:pPr>
      <w:r w:rsidRPr="00F96B80">
        <w:rPr>
          <w:sz w:val="28"/>
        </w:rPr>
        <w:t xml:space="preserve">gyvenimo aprašymo rengimo praktiniai seminarai ir informacija apie darbo galimybes. </w:t>
      </w:r>
    </w:p>
    <w:p w14:paraId="77F512F1" w14:textId="051041E5" w:rsidR="009A5508" w:rsidRPr="000959AC" w:rsidRDefault="00646124" w:rsidP="0019521B">
      <w:pPr>
        <w:jc w:val="both"/>
        <w:rPr>
          <w:rFonts w:asciiTheme="majorHAnsi" w:hAnsiTheme="majorHAnsi" w:cstheme="majorHAnsi"/>
          <w:sz w:val="28"/>
          <w:szCs w:val="28"/>
        </w:rPr>
      </w:pPr>
      <w:r w:rsidRPr="00F96B80">
        <w:rPr>
          <w:rFonts w:ascii="Segoe UI Emoji" w:hAnsi="Segoe UI Emoji" w:cs="Segoe UI Emoji"/>
          <w:sz w:val="28"/>
        </w:rPr>
        <w:t>✅</w:t>
      </w:r>
      <w:r w:rsidRPr="00F96B80">
        <w:rPr>
          <w:sz w:val="28"/>
        </w:rPr>
        <w:t xml:space="preserve"> Bendradarbiauti su vietos darbdaviais (privačiojo ir viešojo sektorių) ieškant galimybių imigrantams pasiūlyti stažuotes. Verslo lyderiai dažnai yra esminiai sąjungininkai ir sėkmingos integracijos pagalbininkai.</w:t>
      </w:r>
    </w:p>
    <w:p w14:paraId="4C7DB35D" w14:textId="0A9A5CDD" w:rsidR="00E612E2" w:rsidRPr="000959AC" w:rsidRDefault="00646124" w:rsidP="009D1F44">
      <w:pPr>
        <w:jc w:val="both"/>
        <w:rPr>
          <w:rFonts w:asciiTheme="majorHAnsi" w:hAnsiTheme="majorHAnsi" w:cstheme="majorHAnsi"/>
          <w:sz w:val="28"/>
          <w:szCs w:val="28"/>
        </w:rPr>
      </w:pPr>
      <w:r>
        <w:rPr>
          <w:rFonts w:ascii="Segoe UI Emoji" w:hAnsi="Segoe UI Emoji"/>
          <w:sz w:val="28"/>
        </w:rPr>
        <w:lastRenderedPageBreak/>
        <w:t>✅</w:t>
      </w:r>
      <w:r>
        <w:rPr>
          <w:rFonts w:asciiTheme="majorHAnsi" w:hAnsiTheme="majorHAnsi"/>
          <w:sz w:val="28"/>
        </w:rPr>
        <w:t>Reguliariai (pvz., kas tris mėnesius) rengti viešus forumus su priimančiąja visuomene, kuriuose būtų aptariamos integracijos pažangos galimybės, pažanga ir iššūkiai. Įtraukti vietos žiniasklaidą.</w:t>
      </w:r>
    </w:p>
    <w:p w14:paraId="5EF37C86" w14:textId="77777777" w:rsidR="00646124" w:rsidRPr="000959AC" w:rsidRDefault="00646124" w:rsidP="00646124">
      <w:pPr>
        <w:rPr>
          <w:rFonts w:asciiTheme="majorHAnsi" w:hAnsiTheme="majorHAnsi" w:cstheme="majorHAnsi"/>
          <w:sz w:val="28"/>
          <w:szCs w:val="28"/>
        </w:rPr>
      </w:pPr>
    </w:p>
    <w:p w14:paraId="0D56CD41" w14:textId="5EE940C2"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 xml:space="preserve">Vidutinės trukmės laikotarpio veiksmai </w:t>
      </w:r>
      <w:r w:rsidR="00F96B80">
        <w:rPr>
          <w:rFonts w:asciiTheme="majorHAnsi" w:hAnsiTheme="majorHAnsi"/>
          <w:i/>
          <w:sz w:val="36"/>
        </w:rPr>
        <w:tab/>
      </w:r>
      <w:r>
        <w:rPr>
          <w:rFonts w:asciiTheme="majorHAnsi" w:hAnsiTheme="majorHAnsi"/>
          <w:i/>
          <w:sz w:val="36"/>
        </w:rPr>
        <w:t>(1–3 metai)</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Sukurti vietos bendruomenės grupes, kurios suburtų gyvenamojo rajono gyventojus ir imigrantus, kad jie kartu spręstų bendruomenės problemas. Faktai rodo, kad kuriant erdves, kuriose priimančioji visuomenė ir imigrantai galėtų susitikti, suprasti vieni kitus, rasti bendrų interesų ir kartu ieškoti sprendimų, padedama kurti bendruomenę ir mažinti įtampą.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Sukurti skaitmeninę platformą, kurioje priimančiosios visuomenės atstovai ir imigrantai suvedami pagal poreikius (pvz., būsto, mentorystės, įgūdžių, pomėgių ir kt. srityse).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Ieškoti ir gauti ES ir (arba) regioninį finansavimą (pvz., iš Prieglobsčio, migracijos ir integracijos fondo, Europos socialinio fondo) ilgalaikėms programoms.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Mokyti policiją, mokytojus ir sveikatos priežiūros darbuotojus, kad būtų palengvintas integracijos procesas, teikiamos konsultacijos, pripažįstama ir palankiai vertinama įvairovė bendruomenėje.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Rengti kasmetinį Integracijos festivalį, kurį organizuotų imigrantai ir kuriame būtų pristatomi jų mėgstami kulinariniai patiekalai, muzika ir meno kūriniai.</w:t>
      </w:r>
    </w:p>
    <w:p w14:paraId="680F3BBC" w14:textId="77777777" w:rsidR="00E612E2" w:rsidRPr="000959AC" w:rsidRDefault="00E612E2" w:rsidP="00704388">
      <w:pPr>
        <w:keepNext/>
        <w:keepLines/>
        <w:rPr>
          <w:rFonts w:asciiTheme="majorHAnsi" w:hAnsiTheme="majorHAnsi" w:cstheme="majorHAnsi"/>
          <w:sz w:val="28"/>
          <w:szCs w:val="28"/>
        </w:rPr>
      </w:pPr>
    </w:p>
    <w:p w14:paraId="4C03DD6B" w14:textId="41B8B745" w:rsidR="00646124" w:rsidRPr="000959AC" w:rsidRDefault="009F4F12" w:rsidP="00704388">
      <w:pPr>
        <w:keepNext/>
        <w:keepLines/>
        <w:rPr>
          <w:rFonts w:asciiTheme="majorHAnsi" w:hAnsiTheme="majorHAnsi" w:cstheme="majorHAnsi"/>
          <w:i/>
          <w:iCs/>
          <w:sz w:val="28"/>
          <w:szCs w:val="28"/>
        </w:rPr>
      </w:pPr>
      <w:r>
        <w:rPr>
          <w:rFonts w:asciiTheme="majorHAnsi" w:hAnsiTheme="majorHAnsi"/>
          <w:i/>
          <w:noProof/>
          <w:sz w:val="36"/>
        </w:rPr>
        <w:lastRenderedPageBreak/>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Ilgalaikiai veiksmai (3–5 metai)</w:t>
      </w:r>
    </w:p>
    <w:p w14:paraId="2B0F26A7" w14:textId="77777777" w:rsidR="00E612E2" w:rsidRPr="000959AC" w:rsidRDefault="00E612E2" w:rsidP="00704388">
      <w:pPr>
        <w:keepNext/>
        <w:keepLines/>
        <w:rPr>
          <w:rFonts w:ascii="Segoe UI Emoji" w:hAnsi="Segoe UI Emoji" w:cs="Segoe UI Emoji"/>
          <w:sz w:val="28"/>
          <w:szCs w:val="28"/>
        </w:rPr>
      </w:pPr>
    </w:p>
    <w:p w14:paraId="6A1EFC0F" w14:textId="77777777" w:rsidR="00E612E2" w:rsidRPr="000959AC" w:rsidRDefault="00E612E2" w:rsidP="00704388">
      <w:pPr>
        <w:keepNext/>
        <w:keepLines/>
        <w:rPr>
          <w:rFonts w:ascii="Segoe UI Emoji" w:hAnsi="Segoe UI Emoji" w:cs="Segoe UI Emoji"/>
          <w:sz w:val="28"/>
          <w:szCs w:val="28"/>
        </w:rPr>
      </w:pPr>
    </w:p>
    <w:p w14:paraId="78E3D2D4" w14:textId="48B3420D" w:rsidR="00273113" w:rsidRPr="001130CF" w:rsidRDefault="00646124" w:rsidP="00704388">
      <w:pPr>
        <w:keepNext/>
        <w:keepLines/>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w:t>
      </w:r>
      <w:r w:rsidRPr="001130CF">
        <w:rPr>
          <w:rFonts w:asciiTheme="majorHAnsi" w:hAnsiTheme="majorHAnsi" w:cstheme="majorHAnsi"/>
          <w:sz w:val="28"/>
        </w:rPr>
        <w:t>Skatinti ir palengvinti imigrantų atstovavimą vietos demokratiniame procese. Užtikrinti, kad jie suprastų, kaip šis procesas veikia, ko iš jų tikimasi, kokios yra jų teisės, kas neleidžiama ir kaip prisidėti prie vietos demokratinio gyvenimo. Eksperimentuoti su gyvenamosios vietos ar mokyklų tarybomis.</w:t>
      </w:r>
    </w:p>
    <w:p w14:paraId="6FFB717D" w14:textId="78B06780" w:rsidR="00904000" w:rsidRPr="001130CF" w:rsidRDefault="00646124" w:rsidP="00CA2DED">
      <w:pPr>
        <w:jc w:val="both"/>
        <w:rPr>
          <w:rFonts w:asciiTheme="majorHAnsi" w:hAnsiTheme="majorHAnsi" w:cstheme="majorHAnsi"/>
          <w:sz w:val="28"/>
          <w:szCs w:val="28"/>
        </w:rPr>
      </w:pPr>
      <w:r w:rsidRPr="001130CF">
        <w:rPr>
          <w:rFonts w:ascii="Segoe UI Emoji" w:hAnsi="Segoe UI Emoji" w:cs="Segoe UI Emoji"/>
          <w:sz w:val="28"/>
        </w:rPr>
        <w:t>✅</w:t>
      </w:r>
      <w:r w:rsidRPr="001130CF">
        <w:rPr>
          <w:rFonts w:asciiTheme="majorHAnsi" w:hAnsiTheme="majorHAnsi" w:cstheme="majorHAnsi"/>
          <w:sz w:val="28"/>
        </w:rPr>
        <w:t xml:space="preserve"> Sukurti savivaldybių integracijos fondą, prie kurio prisidėtų įmonės, kuriančios mišrias erdves priimančiosios visuomenės ir imigrantų bendravimui (pvz., bendrai miesto sodininkystės veiklai, kultūriniams ir (arba) muzikiniams praktiniams seminarams ir kt.). </w:t>
      </w:r>
    </w:p>
    <w:p w14:paraId="680E0548" w14:textId="64C988B7" w:rsidR="00273113" w:rsidRPr="001130CF" w:rsidRDefault="00646124" w:rsidP="00CA2DED">
      <w:pPr>
        <w:jc w:val="both"/>
        <w:rPr>
          <w:rFonts w:asciiTheme="majorHAnsi" w:hAnsiTheme="majorHAnsi" w:cstheme="majorHAnsi"/>
          <w:sz w:val="28"/>
          <w:szCs w:val="28"/>
        </w:rPr>
      </w:pPr>
      <w:r w:rsidRPr="001130CF">
        <w:rPr>
          <w:rFonts w:ascii="Segoe UI Emoji" w:hAnsi="Segoe UI Emoji" w:cs="Segoe UI Emoji"/>
          <w:sz w:val="28"/>
        </w:rPr>
        <w:t>✅</w:t>
      </w:r>
      <w:r w:rsidRPr="001130CF">
        <w:rPr>
          <w:rFonts w:asciiTheme="majorHAnsi" w:hAnsiTheme="majorHAnsi" w:cstheme="majorHAnsi"/>
          <w:sz w:val="28"/>
        </w:rPr>
        <w:t xml:space="preserve"> Plėsti partnerystes su vietos darbdaviais (privačiais ir viešaisiais) siekiant įtraukti mokymus konkrečiuose sektoriuose, pavyzdžiui, sveikatos priežiūros ar IT. </w:t>
      </w:r>
    </w:p>
    <w:p w14:paraId="400F6562" w14:textId="084AE737" w:rsidR="00273113" w:rsidRPr="001130CF" w:rsidRDefault="00646124" w:rsidP="00CA2DED">
      <w:pPr>
        <w:jc w:val="both"/>
        <w:rPr>
          <w:rFonts w:asciiTheme="majorHAnsi" w:hAnsiTheme="majorHAnsi" w:cstheme="majorHAnsi"/>
          <w:sz w:val="28"/>
          <w:szCs w:val="28"/>
        </w:rPr>
      </w:pPr>
      <w:r w:rsidRPr="001130CF">
        <w:rPr>
          <w:rFonts w:ascii="Segoe UI Emoji" w:hAnsi="Segoe UI Emoji" w:cs="Segoe UI Emoji"/>
          <w:sz w:val="28"/>
        </w:rPr>
        <w:t>✅</w:t>
      </w:r>
      <w:r w:rsidRPr="001130CF">
        <w:rPr>
          <w:rFonts w:asciiTheme="majorHAnsi" w:hAnsiTheme="majorHAnsi" w:cstheme="majorHAnsi"/>
          <w:sz w:val="28"/>
        </w:rPr>
        <w:t xml:space="preserve"> Paskelbti metinę integracijos ataskaitą, kurioje būtų stebima, kaip priimančiosios visuomenės savanoriška veikla prisideda prie sėkmingų rezultatų. Plačiai paskleisti šią ataskaitą. </w:t>
      </w:r>
    </w:p>
    <w:p w14:paraId="698203EB" w14:textId="77777777" w:rsidR="00F66EDD" w:rsidRPr="001130CF" w:rsidRDefault="00646124" w:rsidP="00F66EDD">
      <w:pPr>
        <w:jc w:val="both"/>
        <w:rPr>
          <w:rFonts w:asciiTheme="majorHAnsi" w:hAnsiTheme="majorHAnsi" w:cstheme="majorHAnsi"/>
          <w:sz w:val="28"/>
          <w:szCs w:val="28"/>
        </w:rPr>
      </w:pPr>
      <w:r w:rsidRPr="001130CF">
        <w:rPr>
          <w:rFonts w:ascii="Segoe UI Emoji" w:hAnsi="Segoe UI Emoji" w:cs="Segoe UI Emoji"/>
          <w:sz w:val="28"/>
        </w:rPr>
        <w:t>✅</w:t>
      </w:r>
      <w:r w:rsidRPr="001130CF">
        <w:rPr>
          <w:rFonts w:asciiTheme="majorHAnsi" w:hAnsiTheme="majorHAnsi" w:cstheme="majorHAnsi"/>
          <w:sz w:val="28"/>
        </w:rPr>
        <w:t xml:space="preserve"> Vykdyti lobistinę veiklą nacionalinėje vyriausybėje siekiant lankstesnio vietos integracijos iniciatyvų finansavimo.</w:t>
      </w:r>
    </w:p>
    <w:p w14:paraId="2736173F" w14:textId="2AD1E8E8" w:rsidR="00F66EDD" w:rsidRPr="000959AC" w:rsidRDefault="00F66EDD" w:rsidP="00F66EDD">
      <w:pPr>
        <w:jc w:val="both"/>
        <w:rPr>
          <w:rFonts w:asciiTheme="majorHAnsi" w:hAnsiTheme="majorHAnsi" w:cstheme="majorHAnsi"/>
          <w:b/>
          <w:bCs/>
          <w:i/>
          <w:iCs/>
          <w:sz w:val="28"/>
          <w:szCs w:val="28"/>
        </w:rPr>
      </w:pPr>
      <w:r w:rsidRPr="001130CF">
        <w:rPr>
          <w:rFonts w:ascii="Segoe UI Emoji" w:hAnsi="Segoe UI Emoji" w:cs="Segoe UI Emoji"/>
          <w:sz w:val="28"/>
        </w:rPr>
        <w:t>✅</w:t>
      </w:r>
      <w:r w:rsidRPr="001130CF">
        <w:rPr>
          <w:rFonts w:asciiTheme="majorHAnsi" w:hAnsiTheme="majorHAnsi" w:cstheme="majorHAnsi"/>
          <w:sz w:val="28"/>
        </w:rPr>
        <w:t xml:space="preserve"> Užkirsti kelią getų susidarymui, kai viename gyvenamajame rajone vyrauja vienos grupės gyventojai. Naudoti paskatas, investicijas, miestų planavimą ir bendradarbiauti su mokyklomis ir įmonėmis, kad visi gyvenamieji rajonai išliktų socialiai mišrūs. </w:t>
      </w:r>
      <w:r w:rsidRPr="001130CF">
        <w:rPr>
          <w:rFonts w:asciiTheme="majorHAnsi" w:hAnsiTheme="majorHAnsi" w:cstheme="majorHAnsi"/>
          <w:b/>
          <w:i/>
          <w:sz w:val="28"/>
        </w:rPr>
        <w:t>Tikslas – puoselėti bendrą visų piliečių jausmą, kad jie priklauso tam pačiam miestui.</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1130CF" w:rsidRDefault="00803583" w:rsidP="00704388">
      <w:pPr>
        <w:keepNext/>
        <w:keepLines/>
        <w:jc w:val="center"/>
        <w:rPr>
          <w:rFonts w:ascii="Arial" w:hAnsi="Arial" w:cs="Arial"/>
          <w:b/>
          <w:bCs/>
          <w:color w:val="C00000"/>
          <w:sz w:val="32"/>
          <w:szCs w:val="32"/>
          <w:u w:val="single"/>
        </w:rPr>
      </w:pPr>
      <w:r w:rsidRPr="001130CF">
        <w:rPr>
          <w:rFonts w:ascii="Arial" w:hAnsi="Arial" w:cs="Arial"/>
          <w:b/>
          <w:color w:val="FFFFFF" w:themeColor="background1"/>
          <w:sz w:val="32"/>
          <w:highlight w:val="black"/>
          <w:u w:val="single"/>
        </w:rPr>
        <w:lastRenderedPageBreak/>
        <w:t>2. Aktyviai dalyvaujanti priimančioji visuomenė.</w:t>
      </w:r>
      <w:r w:rsidRPr="001130CF">
        <w:rPr>
          <w:rFonts w:ascii="Arial" w:hAnsi="Arial" w:cs="Arial"/>
          <w:b/>
          <w:color w:val="C00000"/>
          <w:sz w:val="32"/>
          <w:u w:val="single"/>
        </w:rPr>
        <w:t xml:space="preserve"> Kaip įtraukti priimančiąją visuomenę?</w:t>
      </w:r>
    </w:p>
    <w:p w14:paraId="0974444E" w14:textId="77777777" w:rsidR="00DA02CD" w:rsidRPr="000959AC" w:rsidRDefault="00DA02CD" w:rsidP="00704388">
      <w:pPr>
        <w:keepNext/>
        <w:keepLines/>
        <w:rPr>
          <w:rFonts w:ascii="Gill Sans Std ExtraBold" w:hAnsi="Gill Sans Std ExtraBold" w:cstheme="majorHAnsi"/>
          <w:b/>
          <w:bCs/>
          <w:color w:val="C00000"/>
          <w:sz w:val="20"/>
          <w:szCs w:val="20"/>
          <w:u w:val="single"/>
        </w:rPr>
      </w:pPr>
    </w:p>
    <w:p w14:paraId="269C7326" w14:textId="756F1E36" w:rsidR="00FA2AEB" w:rsidRPr="000959AC" w:rsidRDefault="00E253A2" w:rsidP="00704388">
      <w:pPr>
        <w:keepNext/>
        <w:keepLines/>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Didinti pasitikėjimą užtikrinant skaidrumą ir komunikaciją</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Aiškiai nušviesti integracijos naudą (pvz., ekonomikos augimas, kultūros praturtinimas, stipresnės bendruomenės).</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Atvirai aptarti susirūpinimą keliančius klausimus (pvz., būsto trūkumas, darbo konkurencija), kartu pabrėžiant visų atsakomybę ir teises.</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Bendradarbiauti su žiniasklaida ir bendruomenių vadovais siekiant kovoti su klaidinga informacija.</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Kurti ir remti savanorių ir mentorystės programas</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Oficialiai įtvirtinti vietos gyventojų (pvz., mentorių, kalbos mokymosi bičiulių, būsto rėmėjų) vaidmenis. Nustatyti reikalavimą, kad savanoriai įsipareigotų bent minimaliam laikotarpiui (pvz., šešiems mėnesiams) ir rengti jiems mokymus. Duomenys rodo, kad socialinė sanglauda gerėja, kai priimančiosios bendruomenės piliečiai įtraukiami </w:t>
      </w:r>
      <w:r>
        <w:rPr>
          <w:rFonts w:asciiTheme="majorHAnsi" w:hAnsiTheme="majorHAnsi"/>
          <w:sz w:val="28"/>
          <w:u w:val="single"/>
        </w:rPr>
        <w:t>kaip partneriai</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Pripažinti indėlį (pvz., sertifikatais, viešu pripažinimu, nemokamais bilietais į kultūros renginius, tinklaveikos galimybėmis).</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Skatinti bendras erdves ir kultūrinius mainus</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 xml:space="preserve">Sudaryti galimybes tarpusavio supratimui. Iš patirties matyti, kad pokalbiai, bendrų interesų paieška, dalijimasis žiniomis, bendri </w:t>
      </w:r>
      <w:r>
        <w:rPr>
          <w:rFonts w:asciiTheme="majorHAnsi" w:hAnsiTheme="majorHAnsi"/>
          <w:sz w:val="28"/>
        </w:rPr>
        <w:lastRenderedPageBreak/>
        <w:t>projektai, kultūriniai ir kulinariniai mainai ir kt. mažina išankstinį nusistatymą ir skatina tarpusavio supratimą.</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Investuoti į fizines erdves, kuriose vietos gyventojai ir imigrantai bendrauja natūraliai (pvz., bendruomenės centrus, parkus, turgus). Užtikrinti vaikų priežiūros paslaugas, sudaryti sąlygas kalbų mainams, valgymui kartu ir kt.</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Remti visuomenines iniciatyvas (pvz., sporto klubus, meno projektus, gyvenamojo rajono sodus).</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Įtraukti darbdavius ir profesines sąjungas</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Skatinti įmones samdyti ir mokyti imigrantus (pvz., teikti joms subsidijas, mokesčių lengvatas). Užimtumas spartina integraciją.</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Kurti konkrečių sektorių (pvz., sveikatos priežiūros, logistikos) partnerystes, kad imigrantų įgūdžiai atitiktų darbo jėgos poreikius.</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Įgalinti vietos institucijas (mokyklas, policiją, sveikatos priežiūros institucijas)</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Ugdyti mokytojų, policijos pareigūnų ir sveikatos priežiūros darbuotojų kultūrinę kompetenciją ir mokyti kovoti su diskriminacija. Mokyti daugiakalbius tarpininkus dirbti susijusiose institucijose.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Skatinti imigrantų atstovavimą vietos institucijose (pvz., tėvų ir mokytojų asociacijose, gyvenamųjų rajonų tarybose).</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Rengti reguliarius policijos ir imigrantų bendruomenių susitikimus, kad būtų didinamas pasitikėjimas ir sprendžiami susirūpinimą keliantys klausimai (pvz., informacinės sesijos, gairės, rasinio profiliavimo prevencija ir kt.).</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F.</w:t>
      </w:r>
      <w:r>
        <w:rPr>
          <w:rFonts w:asciiTheme="majorHAnsi" w:hAnsiTheme="majorHAnsi"/>
          <w:sz w:val="28"/>
        </w:rPr>
        <w:t xml:space="preserve"> </w:t>
      </w:r>
      <w:r>
        <w:rPr>
          <w:rFonts w:asciiTheme="majorHAnsi" w:hAnsiTheme="majorHAnsi"/>
          <w:sz w:val="28"/>
        </w:rPr>
        <w:tab/>
      </w:r>
      <w:r>
        <w:rPr>
          <w:rFonts w:asciiTheme="majorHAnsi" w:hAnsiTheme="majorHAnsi"/>
          <w:b/>
          <w:sz w:val="32"/>
        </w:rPr>
        <w:t>Naudoti skaitmenines priemones dalyvavimui palengvinti</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Sukurti interneto platformas ir (arba) programėles, kuriose vietos gyventojai galėtų imigrantams pasiūlyti įgūdžių, būstą arba mentorystę. Sukurti socialinės žiniasklaidos paskyrą, kurioje priimančiosios bendruomenės piliečiai galėtų savanoriškai tapti mentoriais.</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Rengti socialinės žiniasklaidos kampanijas, kuriose būtų pristatomos sėkmės istorijos ir skatinama dalyvauti.</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Priemonės ir komunikacinis poveikis</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Sekti ir reguliariai skelbti duomenis apie užimtumo lygį, mokymosi rezultatus, kalbų įgūdžius, priimančiosios visuomenės savanorišką veiklą, socialinį pasitikėjimą ir kt.</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Pažymėti pasiekimus (pvz., „Šiemet 100 vietos gyventojų buvo imigrantų mentoriai“ ir pan.). Surengti kasmetinę apdovanojimų ceremoniją priimančiosios visuomenės savanoriams.</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Palaikyti nuolatinį dialogą su priimančiąja visuomene, imigrantų bendruomene, bendruomenių vadovais, vietos žiniasklaida.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1130CF" w:rsidRDefault="003A0792" w:rsidP="003A0792">
      <w:pPr>
        <w:rPr>
          <w:rFonts w:ascii="Arial" w:hAnsi="Arial" w:cs="Arial"/>
          <w:b/>
          <w:bCs/>
          <w:color w:val="C00000"/>
          <w:sz w:val="32"/>
          <w:szCs w:val="32"/>
          <w:u w:val="single"/>
        </w:rPr>
      </w:pPr>
      <w:r w:rsidRPr="001130CF">
        <w:rPr>
          <w:rFonts w:ascii="Arial" w:hAnsi="Arial" w:cs="Arial"/>
          <w:b/>
          <w:color w:val="C00000"/>
          <w:sz w:val="32"/>
          <w:u w:val="single"/>
        </w:rPr>
        <w:t xml:space="preserve">Imigrantų ir priimančiosios visuomenės </w:t>
      </w:r>
      <w:r w:rsidRPr="001130CF">
        <w:rPr>
          <w:rFonts w:ascii="Arial" w:hAnsi="Arial" w:cs="Arial"/>
          <w:b/>
          <w:color w:val="FFFFFF" w:themeColor="background1"/>
          <w:sz w:val="32"/>
          <w:highlight w:val="black"/>
          <w:u w:val="single"/>
        </w:rPr>
        <w:t>teisės ir pareigos</w:t>
      </w:r>
      <w:r w:rsidRPr="001130CF">
        <w:rPr>
          <w:rFonts w:ascii="Arial" w:hAnsi="Arial" w:cs="Arial"/>
          <w:b/>
          <w:color w:val="C00000"/>
          <w:sz w:val="32"/>
          <w:u w:val="single"/>
        </w:rPr>
        <w:t xml:space="preserve">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color w:val="FFFFFF" w:themeColor="background1"/>
          <w:sz w:val="32"/>
          <w:highlight w:val="black"/>
        </w:rPr>
        <w:t>Imigrantų</w:t>
      </w:r>
      <w:r>
        <w:rPr>
          <w:rFonts w:asciiTheme="majorHAnsi" w:hAnsiTheme="majorHAnsi"/>
          <w:b/>
          <w:sz w:val="32"/>
        </w:rPr>
        <w:t xml:space="preserve"> pareigos</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Susipažinti su vietos įstatymais ir kitais teisės aktais ir jų laikytis.</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Susipažinti su vietos papročiais ir kultūros normomis ir jų laikytis.</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Aktyviai dalyvauti kalbų ir mokymo programose.</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lastRenderedPageBreak/>
        <w:t>Prisidėti prie bendruomenės veiklos dirbant, savanoriaujant ar aktyviai dalyvaujant pilietiniame gyvenime.</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Siekti integruoti save ir šeimą, kartu užmezgant ryšius su priimančiosios šalies piliečiai.</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color w:val="FFFFFF" w:themeColor="background1"/>
          <w:sz w:val="32"/>
          <w:highlight w:val="black"/>
        </w:rPr>
        <w:t>Imigrantų</w:t>
      </w:r>
      <w:r>
        <w:rPr>
          <w:rFonts w:asciiTheme="majorHAnsi" w:hAnsiTheme="majorHAnsi"/>
          <w:b/>
          <w:sz w:val="32"/>
        </w:rPr>
        <w:t xml:space="preserve"> teisės</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Galimybė naudotis pagrindinėmis paslaugomis: būstu, sveikatos priežiūra, švietimu ir užimtumu.</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Pagarba jų unikaliai tapatybei, religijos laisvei ir kultūrinei kilmei.</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Kalbų ir mokymo galimybės.</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Teisė į orų elgesį, be diskriminacijos ir rasizmo.</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Dalyvavimas bendruomenės sprendimų priėmimo procese ir kultūriniuose mainuose.</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color w:val="FFFFFF" w:themeColor="background1"/>
          <w:sz w:val="32"/>
          <w:highlight w:val="black"/>
        </w:rPr>
        <w:t>Priimančiosios šalies piliečių</w:t>
      </w:r>
      <w:r>
        <w:rPr>
          <w:rFonts w:asciiTheme="majorHAnsi" w:hAnsiTheme="majorHAnsi"/>
          <w:b/>
          <w:sz w:val="32"/>
        </w:rPr>
        <w:t xml:space="preserve"> pareigos</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Rodyti toleranciją ir pagarbą visiems naujai atvykusiems asmenims ir jų teisėms, laikytis įstatymų.</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Skatinti bendruomenės supratimą apie imigrantus ir jų priėmimą.</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Padėti vietos įmonėms ir paslaugų teikėjams prisitaikyti prie kultūrinių niuansų.</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Dalyvauti bendruomenės kūrimo iniciatyvose, kurios suburia įvairias grupes.</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Kovoti su mitais ir klaidinga informacija apie imigrantus.</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color w:val="FFFFFF" w:themeColor="background1"/>
          <w:sz w:val="32"/>
          <w:highlight w:val="black"/>
        </w:rPr>
        <w:t>Priimančiosios šalies piliečių</w:t>
      </w:r>
      <w:r>
        <w:rPr>
          <w:rFonts w:asciiTheme="majorHAnsi" w:hAnsiTheme="majorHAnsi"/>
          <w:b/>
          <w:sz w:val="32"/>
        </w:rPr>
        <w:t xml:space="preserve"> teisės</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Dalyvauti rengiant ir įgyvendinant integracijos politiką.</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Reguliariai gauti informaciją iš vietos valdžios institucijų apie integracijos procesą.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Dalyvauti kultūriniuose mainuose ir bendruomenės renginiuose su imigrantais.</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Dalyvauti mokymuose ir gauti informacijos apie ryšių su naujai atvykusiais asmenimis užmezgimą.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Pagrindinių vietos kultūros ir gyvenimo būdo aspektų tęstinumas.</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1130CF" w:rsidRDefault="0019521B" w:rsidP="00D80E97">
      <w:pPr>
        <w:tabs>
          <w:tab w:val="left" w:pos="7230"/>
        </w:tabs>
        <w:rPr>
          <w:rFonts w:ascii="Arial" w:hAnsi="Arial" w:cs="Arial"/>
          <w:sz w:val="24"/>
          <w:szCs w:val="24"/>
        </w:rPr>
      </w:pPr>
      <w:r w:rsidRPr="001130CF">
        <w:rPr>
          <w:rFonts w:ascii="Arial" w:hAnsi="Arial" w:cs="Arial"/>
          <w:b/>
          <w:color w:val="FFFFFF" w:themeColor="background1"/>
          <w:sz w:val="32"/>
          <w:highlight w:val="black"/>
          <w:u w:val="single"/>
        </w:rPr>
        <w:lastRenderedPageBreak/>
        <w:t>Liberalūs ir demokratiniai principai</w:t>
      </w:r>
      <w:r w:rsidRPr="001130CF">
        <w:rPr>
          <w:rFonts w:ascii="Arial" w:hAnsi="Arial" w:cs="Arial"/>
          <w:b/>
          <w:color w:val="C00000"/>
          <w:sz w:val="32"/>
          <w:u w:val="single"/>
        </w:rPr>
        <w:t xml:space="preserve"> integracijai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678793EB" w14:textId="741CC343" w:rsidR="00B525C0" w:rsidRPr="001130CF"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rPr>
        <w:t>Laisvės ir demokratijos vertybės</w:t>
      </w:r>
      <w:r>
        <w:rPr>
          <w:rFonts w:asciiTheme="majorHAnsi" w:hAnsiTheme="majorHAnsi"/>
        </w:rPr>
        <w:t xml:space="preserve"> </w:t>
      </w:r>
      <w:r w:rsidRPr="001130CF">
        <w:rPr>
          <w:rFonts w:asciiTheme="majorHAnsi" w:hAnsiTheme="majorHAnsi"/>
          <w:sz w:val="24"/>
          <w:szCs w:val="24"/>
        </w:rPr>
        <w:t>yra visuotinės – jos taikomos ne konkrečioms tautybėmis, religijoms ar etninės grupėms.</w:t>
      </w:r>
      <w:r w:rsidR="001130CF">
        <w:rPr>
          <w:rFonts w:asciiTheme="majorHAnsi" w:hAnsiTheme="majorHAnsi"/>
          <w:sz w:val="28"/>
          <w:szCs w:val="24"/>
        </w:rPr>
        <w:t xml:space="preserve"> </w:t>
      </w:r>
      <w:r w:rsidR="008D28DC" w:rsidRPr="001130CF">
        <w:rPr>
          <w:rFonts w:asciiTheme="majorHAnsi" w:hAnsiTheme="majorHAnsi"/>
          <w:sz w:val="24"/>
        </w:rPr>
        <w:t>Tačiau jų reikia mokyti, jas aiškinti, puoselėti ir ginti.</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Kiekvienas asmuo</w:t>
      </w:r>
      <w:r>
        <w:rPr>
          <w:rFonts w:asciiTheme="majorHAnsi" w:hAnsiTheme="majorHAnsi"/>
          <w:sz w:val="24"/>
        </w:rPr>
        <w:t xml:space="preserve"> turi teisę išnaudoti visą savo potencialą visuomenėje.</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bCs/>
          <w:sz w:val="24"/>
        </w:rPr>
        <w:t>Kalba</w:t>
      </w:r>
      <w:r>
        <w:rPr>
          <w:rFonts w:asciiTheme="majorHAnsi" w:hAnsiTheme="majorHAnsi"/>
          <w:sz w:val="24"/>
        </w:rPr>
        <w:t xml:space="preserve"> yra labai svarbi priemonė, kad asmuo galėtų visapusiškai išnaudoti savo potencialą.</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Tai, ko asmuo siekia</w:t>
      </w:r>
      <w:r>
        <w:rPr>
          <w:rFonts w:asciiTheme="majorHAnsi" w:hAnsiTheme="majorHAnsi"/>
          <w:sz w:val="24"/>
        </w:rPr>
        <w:t>, yra svarbiau nei asmens biografijos faktai.</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Sąžininga visuomenė</w:t>
      </w:r>
      <w:r>
        <w:rPr>
          <w:rFonts w:asciiTheme="majorHAnsi" w:hAnsiTheme="majorHAnsi"/>
          <w:sz w:val="24"/>
        </w:rPr>
        <w:t xml:space="preserve"> visiems suteikia lygias galimybes.</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Piliečių įgalėjimas</w:t>
      </w:r>
      <w:r>
        <w:rPr>
          <w:rFonts w:asciiTheme="majorHAnsi" w:hAnsiTheme="majorHAnsi"/>
          <w:sz w:val="24"/>
        </w:rPr>
        <w:t xml:space="preserve"> padėti formuoti savo bendruomenę duoda geriausių rezultatų.</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Gerai valdoma įvairovė</w:t>
      </w:r>
      <w:r>
        <w:rPr>
          <w:rFonts w:asciiTheme="majorHAnsi" w:hAnsiTheme="majorHAnsi"/>
          <w:sz w:val="24"/>
        </w:rPr>
        <w:t xml:space="preserve"> yra ekonominės ir kultūrinės galios šaltinis.</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Integracija nereiškia</w:t>
      </w:r>
      <w:r>
        <w:rPr>
          <w:rFonts w:asciiTheme="majorHAnsi" w:hAnsiTheme="majorHAnsi"/>
          <w:sz w:val="24"/>
        </w:rPr>
        <w:t xml:space="preserve">, kad imigrantai turi atsisakyti savo kilmės tapatybės – tai procesas, sudarantis sąlygas jiems prisidėti prie savo naujos visuomenės, kai jų unikali tapatybė yra vertinama ir gerbiama, o jie patys gerbia ir vertina savo naujos gyvenamosios šalies įstatymus bei vertybes.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Sėkminga integracija</w:t>
      </w:r>
      <w:r>
        <w:rPr>
          <w:rFonts w:asciiTheme="majorHAnsi" w:hAnsiTheme="majorHAnsi"/>
          <w:sz w:val="24"/>
        </w:rPr>
        <w:t xml:space="preserve"> padeda kurti stipresnes ir atsparesnes vietos bendruomenes.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Integracija yra labai svarbi</w:t>
      </w:r>
      <w:r>
        <w:rPr>
          <w:rFonts w:asciiTheme="majorHAnsi" w:hAnsiTheme="majorHAnsi"/>
          <w:sz w:val="24"/>
        </w:rPr>
        <w:t xml:space="preserve"> Europos Sąjungos ateičiai, nes numatoma, kad Sąjungos gyventojų skaičius mažės, o gimstamumo rodikliai išliks žemi, todėl Europos gyvenimo lygį ateinančiais dešimtmečiais bus galima išlaikyti tik iš dalies dėl imigracijos.</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1130CF" w:rsidRDefault="00F40965" w:rsidP="003733F7">
      <w:pPr>
        <w:pStyle w:val="ListParagraph"/>
        <w:ind w:left="0"/>
        <w:rPr>
          <w:rFonts w:ascii="Arial" w:hAnsi="Arial" w:cs="Arial"/>
          <w:b/>
          <w:bCs/>
          <w:sz w:val="32"/>
          <w:szCs w:val="32"/>
          <w:u w:val="single"/>
        </w:rPr>
      </w:pPr>
      <w:r w:rsidRPr="001130CF">
        <w:rPr>
          <w:rFonts w:ascii="Arial" w:hAnsi="Arial" w:cs="Arial"/>
          <w:b/>
          <w:color w:val="FFFFFF" w:themeColor="background1"/>
          <w:sz w:val="32"/>
          <w:highlight w:val="black"/>
          <w:u w:val="single"/>
        </w:rPr>
        <w:t>Kova su dezinformacija.</w:t>
      </w:r>
      <w:r w:rsidRPr="001130CF">
        <w:rPr>
          <w:rFonts w:ascii="Arial" w:hAnsi="Arial" w:cs="Arial"/>
          <w:b/>
          <w:color w:val="C00000"/>
          <w:sz w:val="32"/>
          <w:u w:val="single"/>
        </w:rPr>
        <w:t xml:space="preserve"> „Faktų sumuštinio“ metodas</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Klaidinga informacija</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Neteisingos ar klaidinančios informacijos pateikimas.</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Dezinformacija</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Tyčinis melagingos informacijos pateikimas.</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Įrodyta, kad „faktų sumuštinis“ yra veiksmingas metodas.</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Pradėkite nuo fakto</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Įspėkite apie mitą</w:t>
      </w:r>
      <w:r>
        <w:rPr>
          <w:rFonts w:ascii="Aptos" w:hAnsi="Aptos"/>
          <w:i/>
          <w:color w:val="000000"/>
          <w:sz w:val="24"/>
        </w:rPr>
        <w:t>, tačiau darykite tai trumpai, kad jo nesustiprintumėte!</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Paaiškinkite, kodėl</w:t>
      </w:r>
      <w:r>
        <w:rPr>
          <w:rFonts w:ascii="Aptos" w:hAnsi="Aptos"/>
          <w:color w:val="000000"/>
          <w:sz w:val="24"/>
        </w:rPr>
        <w:t xml:space="preserve"> mitas nėra teisingas.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bCs/>
          <w:color w:val="000000"/>
          <w:sz w:val="24"/>
        </w:rPr>
        <w:t>Pakartokite faktą</w:t>
      </w:r>
      <w:r>
        <w:rPr>
          <w:rFonts w:ascii="Aptos" w:hAnsi="Aptos"/>
          <w:color w:val="000000"/>
          <w:sz w:val="24"/>
        </w:rPr>
        <w:t xml:space="preserve">, kad jį sustiprintumėte.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Kaip naudoti „faktų sumuštinio“ metodą?</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Kartoti, kartoti ir dar kartą kartoti.</w:t>
      </w:r>
      <w:r>
        <w:rPr>
          <w:rFonts w:ascii="Aptos" w:hAnsi="Aptos"/>
          <w:color w:val="000000"/>
          <w:sz w:val="24"/>
        </w:rPr>
        <w:t xml:space="preserve"> Išnaudokite kiekvieną progą pakartoti šį metodą.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Dirbkite vienu metu su kitais</w:t>
      </w:r>
      <w:r>
        <w:rPr>
          <w:rFonts w:ascii="Aptos" w:hAnsi="Aptos"/>
          <w:color w:val="000000"/>
          <w:sz w:val="24"/>
        </w:rPr>
        <w:t xml:space="preserve">, kurie yra jūsų sąjungininkai.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bCs/>
          <w:color w:val="000000"/>
          <w:sz w:val="24"/>
        </w:rPr>
        <w:t>Supraskite savo tikslinę auditoriją</w:t>
      </w:r>
      <w:r>
        <w:rPr>
          <w:rFonts w:ascii="Aptos" w:hAnsi="Aptos"/>
          <w:color w:val="000000"/>
          <w:sz w:val="24"/>
        </w:rPr>
        <w:t xml:space="preserve">, domėkitės jos vertybėmis ir emocijomis.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Pasitelkite patikimą atstovą.</w:t>
      </w:r>
      <w:r>
        <w:rPr>
          <w:rFonts w:ascii="Aptos" w:hAnsi="Aptos"/>
          <w:color w:val="000000"/>
          <w:sz w:val="24"/>
        </w:rPr>
        <w:t xml:space="preserve"> Užtikrinkite, kad pranešimą perduotų asmuo, kuriuo tikslinė auditorija pasitiki ir su kuriuo ji jaučiasi susijusi. Internete ir ne internete.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lastRenderedPageBreak/>
        <w:t>Pasitelkite humorą</w:t>
      </w:r>
      <w:r>
        <w:rPr>
          <w:rFonts w:ascii="Aptos" w:hAnsi="Aptos"/>
          <w:color w:val="000000"/>
          <w:sz w:val="24"/>
        </w:rPr>
        <w:t xml:space="preserve">, kad pritrauktumėte dėmesį.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Veikite greitai!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1130CF" w:rsidRDefault="000B7AFE" w:rsidP="0019521B">
      <w:pPr>
        <w:rPr>
          <w:rFonts w:ascii="Arial" w:hAnsi="Arial" w:cs="Arial"/>
          <w:b/>
          <w:bCs/>
          <w:color w:val="C00000"/>
          <w:sz w:val="32"/>
          <w:szCs w:val="32"/>
          <w:u w:val="single"/>
        </w:rPr>
      </w:pPr>
      <w:r w:rsidRPr="001130CF">
        <w:rPr>
          <w:rFonts w:ascii="Arial" w:hAnsi="Arial" w:cs="Arial"/>
          <w:b/>
          <w:color w:val="FFFFFF" w:themeColor="background1"/>
          <w:sz w:val="32"/>
          <w:highlight w:val="black"/>
          <w:u w:val="single"/>
        </w:rPr>
        <w:t>Politikos pavyzdžiai</w:t>
      </w:r>
      <w:r w:rsidRPr="001130CF">
        <w:rPr>
          <w:rFonts w:ascii="Arial" w:hAnsi="Arial" w:cs="Arial"/>
          <w:b/>
          <w:color w:val="C00000"/>
          <w:sz w:val="32"/>
          <w:u w:val="single"/>
        </w:rPr>
        <w:t xml:space="preserve"> iš įvairių pasaulio miestų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Kalbų mokymasis ir švietimas</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Nemokami kalbų kursai gyvenamuosiuose rajonuose, darbo vietose ir mokyklose, pasirūpinant vaikų priežiūra, daugiausia dėmesio skiriant kasdieniame gyvenime vartojamai kalbai.</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Lankstūs, moduliniai kalbų kursai su skaitmeninėmis priemonėmis.</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Intensyvus kalbos ir kultūrinis orientavimas pabėgėlių vaikams.</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Imigrantų studentų vertinimo ir paramos centrai, įskaitant kalbų mokymą.</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Dvikalbis švietimas, kuriuo palaikoma imigrantų vaikų gimtosios kalbos žinios kartu mokant vietos kalbos.</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Nemokamos kalbos pamokos, susijusios su profesiniu mokymu ir parengimu gauti pilietybę.</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Ankstyvosios vaikystės kalbos paramos ir tėvų dalyvavimo programos.</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Nemokamos kalbų pamokos bibliotekose ir bendruomenės centruose.</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Daugiakalbės </w:t>
      </w:r>
      <w:r>
        <w:rPr>
          <w:rStyle w:val="Emphasis"/>
          <w:rFonts w:asciiTheme="majorHAnsi" w:hAnsiTheme="majorHAnsi"/>
          <w:sz w:val="24"/>
        </w:rPr>
        <w:t>kalbų kavinės</w:t>
      </w:r>
      <w:r>
        <w:rPr>
          <w:rFonts w:asciiTheme="majorHAnsi" w:hAnsiTheme="majorHAnsi"/>
          <w:sz w:val="24"/>
        </w:rPr>
        <w:t xml:space="preserve"> rajonuose.</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Pagreitinti kalbų kursai darbo ieškantiems asmenims.</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Imigrantams skirti kalbų kursai darbo vietoje.</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Kalbinė ir kultūrinė veikla, kuria remiama integracija.</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Nuotoliniu būdu besimokantiems asmenims skirti internetiniai kalbų kursai.</w:t>
      </w:r>
    </w:p>
    <w:p w14:paraId="600A5B3D" w14:textId="77777777" w:rsidR="000B7AFE" w:rsidRPr="000959AC" w:rsidRDefault="00F12B6F"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5"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Užimtumas, įgūdžiai ir ekonominė integracija</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Imigrantams skirtos profesinio mokymo ir įdarbinimo programos, įskaitant konkrečių sektorių įgūdžių ugdymą ir užsienyje įgytų kvalifikacijų pripažinimą.</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Kvalifikuotų imigrantų ir jų srities specialistų susiejimas trumpos mentorystės tikslais.</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Mentorystės programos, pagal kurias imigrantų kilmės verslininkai susiejami su patyrusiais įmonių savininkais.</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Nemokamas mokymas, mažosios paskolos ir tinklų kūrimas imigrantams verslininkams.</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Vieno langelio principu veikiantys užimtumo centrai, siūlantys darbo pagal įgūdžius parinkimo paslaugas, gyvenimo aprašymų praktiniai seminarai ir kalbų kursai.</w:t>
      </w:r>
      <w:r>
        <w:rPr>
          <w:rFonts w:asciiTheme="majorHAnsi" w:hAnsiTheme="majorHAnsi"/>
          <w:sz w:val="24"/>
        </w:rPr>
        <w:noBreakHyphen/>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Subsidijuojamos stažuotės imigrantams.</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Paskatos verslininkams samdyti imigrantus.</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Pagreitintas kvalifikuotų imigrantų kvalifikacijos pripažinimas.</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Imigrantams skirtas su konkrečiu sektoriumi (pvz., sveikatos priežiūros, IT) siejamas profesinis mokymas.</w:t>
      </w:r>
      <w:r>
        <w:rPr>
          <w:rFonts w:asciiTheme="majorHAnsi" w:hAnsiTheme="majorHAnsi"/>
          <w:sz w:val="24"/>
        </w:rPr>
        <w:noBreakHyphen/>
      </w:r>
    </w:p>
    <w:p w14:paraId="6C5ED4E9" w14:textId="77777777" w:rsidR="000B7AFE" w:rsidRPr="000959AC" w:rsidRDefault="00F12B6F"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6"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Būstas ir miestų įtrauktis</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Nuolatinis būstas ir socialinė parama benamiams imigrantams ir pabėgėliams.</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Laikinas būstas imigrantams palaikant partnerystės ryšius su vietos NVO.</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Subsidijuojamos būsto kvotos siekiant užkirsti kelią etninei segregacijai.</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Mišriąsias pajamas gaunančių asmenų būstai ir bendruomenės centrai vietovėse, kuriose gyvena daug imigrantų.</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Kaimynystės ryšiais pagrįsti integracijos planai, kuriuose numatytas būsto atnaujinimas ir socialinės paslaugos.</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Nuomos subsidijos ir bendruomenės erdvės, siekiant užkirsti kelią getų formavimuisi.</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Finansinė parama pabėgėliams ir imigrantams, kuriems gresia benamystė.</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Viešojo būsto fondas su kvotomis imigrantams.</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Parama būstui ir bendruomenės parama pabėgėliams.</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Laikinas būstas ir nuomos pagalba prieglobsčio prašytojams.</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Teisinė pagalba ir pagalba tvarkant nuomos klausimus dokumentų neturintiems imigrantams.</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Teisinės ir finansinės konsultacijos nuomininkams imigrantams.</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Nuolatinis būstas ir socialinis darbas benamiams imigrantams.</w:t>
      </w:r>
    </w:p>
    <w:p w14:paraId="320489CF" w14:textId="77777777" w:rsidR="000B7AFE" w:rsidRPr="000959AC" w:rsidRDefault="00F12B6F"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7"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Socialinė sanglauda ir bendruomenės dalyvavimas</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Kasmetiniai festivaliai, kuriuose švenčiama kultūrų įvairovė, siekiant sumažinti išankstinį nusistatymą ir kurti ryšius.</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Reguliarūs policijos ir imigrantų bendruomenių susitikimai pasitikėjimui didinti ir saugumo problemoms spręsti.</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Socialiniai renginiai, kuriuose imigrantai supažindinami su vietos šeimomis.</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Daugiakalbės moterys, apmokytos būti bendruomenės tarpininkėmis.</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Bendruomenės centrai, siūlantys kultūrinius mainus, kalbų kavines ir teisines konsultacijas.</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Nemokami bilietai į muziejų ir teatrą bei meno pamokos imigrantams.</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Bendruomenės vadovaujamos tarybos integracijos strategijoms rengti.</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Apmokyti tarpininkai, sprendžiantys konfliktus įvairiuose rajonuose.</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Nemokama sporto įrangos nuoma ir patalpų rezervavimas imigrantų grupėms.</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Bendruomenės centrai, teikiantys teisines konsultacijas, kalbų kursus ir vaikų priežiūros paslaugas.</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Bendruomenės organizuojamas imigrantų teisių gybimas ir paslaugų užtikrinimas.</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Kasmetiniai apdovanojimai integraciją skatinantiems asmenims arba organizacijoms.</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Savanoriškos programos, pagal kurias vietos gyventojai susiejami bendravimui su naujai atvykusiais imigrantais.</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Vieši forumai, kuriuose imigrantai gali išreikšti susirūpinimą.</w:t>
      </w:r>
    </w:p>
    <w:p w14:paraId="3ADA2847" w14:textId="77777777" w:rsidR="000B7AFE" w:rsidRPr="000959AC" w:rsidRDefault="00F12B6F"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8"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Skaitmeninė įtrauktis</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Nemokami skaitmeninio raštingumo kursai, padedantys imigrantams naudotis internetinėmis paslaugomis, darbo paieškos priemonėmis ir kalbų mokymosi priemonėmis.</w:t>
      </w:r>
    </w:p>
    <w:p w14:paraId="4EF950C5" w14:textId="77777777" w:rsidR="000B7AFE" w:rsidRPr="000959AC" w:rsidRDefault="00F12B6F"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29"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Sveikata ir gerovė</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Daugiakalbiai sveikatos priežiūros praktiniai seminarai ir parama imigrantų psichikos sveikatai.</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Skubūs sveikatos patikrinimai ir konsultacijos dėl traumų prieglobsčio prašytojams.</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Kultūriniu požiūriu jautrios sveikatos priežiūros ir psichikos sveikatos paslaugos.</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Mobilios klinikos ir vertėjai žodžiu pabėgėlių prieglaudose.</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Specialios medikų komandos pabėgėlių sveikatos patikroms ir tolesniems veiksmams.</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Nemokami sveikatos vertinimai ir psichikos sveikatos parama pabėgėliams.</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Kultūriškai pritaikytos psichoterapijos ir paramos grupės.</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Galimybės dokumentų neturintiems imigrantams naudotis sveikatos priežiūros paslaugomis, įskaitant psichikos sveikatos priežiūrą.</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Nemokama priežiūra prieš gimdymą ir po gimdymo imigrantėms motinoms.</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Sveikatos priežiūros darbuotojų kultūrinių kompetencijų ugdymas ir kalbų prieinamumas.</w:t>
      </w:r>
    </w:p>
    <w:p w14:paraId="2A72CFC7" w14:textId="77777777" w:rsidR="000B7AFE" w:rsidRPr="000959AC" w:rsidRDefault="00F12B6F"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0"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lastRenderedPageBreak/>
        <w:t>7. Integracijos infrastruktūra ir vieno langelio principu grindžiamos paslaugos</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Vieno langelio principu veikiantys integracijos centrai, teikiantys daugiakalbes konsultavimo, problemų sprendimo ir koordinuotas paslaugas.</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Daugiakalbiai socialiniai darbuotojai ir gyvenamojo rajono grupės, teikiančios vietos paramą vietovėse, kuriose gyvena daug imigrantų.</w:t>
      </w:r>
      <w:r>
        <w:rPr>
          <w:rFonts w:asciiTheme="majorHAnsi" w:hAnsiTheme="majorHAnsi"/>
          <w:sz w:val="24"/>
        </w:rPr>
        <w:noBreakHyphen/>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p w14:paraId="71BB550E" w14:textId="77777777" w:rsidR="000227D1" w:rsidRPr="00AE57B9" w:rsidRDefault="000227D1">
      <w:pPr>
        <w:rPr>
          <w:lang w:val="nl-BE"/>
        </w:rPr>
      </w:pPr>
    </w:p>
    <w:p w14:paraId="3117D950" w14:textId="6D42DF45" w:rsidR="00FA2AEB" w:rsidRPr="00646124" w:rsidRDefault="00FA2AEB">
      <w:pPr>
        <w:rPr>
          <w:rFonts w:asciiTheme="majorHAnsi" w:hAnsiTheme="majorHAnsi" w:cstheme="majorHAnsi"/>
          <w:sz w:val="28"/>
          <w:szCs w:val="28"/>
        </w:rPr>
      </w:pPr>
    </w:p>
    <w:sectPr w:rsidR="00FA2AEB" w:rsidRPr="00646124"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E926" w14:textId="77777777" w:rsidR="00F12B6F" w:rsidRPr="000959AC" w:rsidRDefault="00F12B6F" w:rsidP="000B7AFE">
      <w:pPr>
        <w:spacing w:after="0" w:line="240" w:lineRule="auto"/>
      </w:pPr>
      <w:r w:rsidRPr="000959AC">
        <w:separator/>
      </w:r>
    </w:p>
  </w:endnote>
  <w:endnote w:type="continuationSeparator" w:id="0">
    <w:p w14:paraId="1AAEA075" w14:textId="77777777" w:rsidR="00F12B6F" w:rsidRPr="000959AC" w:rsidRDefault="00F12B6F"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Std ExtraBold">
    <w:panose1 w:val="020B0902020104020203"/>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807D" w14:textId="77777777" w:rsidR="00F12B6F" w:rsidRPr="000959AC" w:rsidRDefault="00F12B6F" w:rsidP="000B7AFE">
      <w:pPr>
        <w:spacing w:after="0" w:line="240" w:lineRule="auto"/>
      </w:pPr>
      <w:r w:rsidRPr="000959AC">
        <w:separator/>
      </w:r>
    </w:p>
  </w:footnote>
  <w:footnote w:type="continuationSeparator" w:id="0">
    <w:p w14:paraId="44544934" w14:textId="77777777" w:rsidR="00F12B6F" w:rsidRPr="000959AC" w:rsidRDefault="00F12B6F"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21089">
    <w:abstractNumId w:val="8"/>
  </w:num>
  <w:num w:numId="2" w16cid:durableId="1719159869">
    <w:abstractNumId w:val="6"/>
  </w:num>
  <w:num w:numId="3" w16cid:durableId="410737199">
    <w:abstractNumId w:val="5"/>
  </w:num>
  <w:num w:numId="4" w16cid:durableId="2072458002">
    <w:abstractNumId w:val="4"/>
  </w:num>
  <w:num w:numId="5" w16cid:durableId="2104643461">
    <w:abstractNumId w:val="7"/>
  </w:num>
  <w:num w:numId="6" w16cid:durableId="801075471">
    <w:abstractNumId w:val="3"/>
  </w:num>
  <w:num w:numId="7" w16cid:durableId="1393773243">
    <w:abstractNumId w:val="2"/>
  </w:num>
  <w:num w:numId="8" w16cid:durableId="1219394132">
    <w:abstractNumId w:val="1"/>
  </w:num>
  <w:num w:numId="9" w16cid:durableId="1950359374">
    <w:abstractNumId w:val="0"/>
  </w:num>
  <w:num w:numId="10" w16cid:durableId="1896354950">
    <w:abstractNumId w:val="38"/>
  </w:num>
  <w:num w:numId="11" w16cid:durableId="655113215">
    <w:abstractNumId w:val="27"/>
  </w:num>
  <w:num w:numId="12" w16cid:durableId="146678734">
    <w:abstractNumId w:val="13"/>
  </w:num>
  <w:num w:numId="13" w16cid:durableId="290474745">
    <w:abstractNumId w:val="24"/>
  </w:num>
  <w:num w:numId="14" w16cid:durableId="529757675">
    <w:abstractNumId w:val="37"/>
  </w:num>
  <w:num w:numId="15" w16cid:durableId="2049446270">
    <w:abstractNumId w:val="18"/>
  </w:num>
  <w:num w:numId="16" w16cid:durableId="2096241439">
    <w:abstractNumId w:val="15"/>
  </w:num>
  <w:num w:numId="17" w16cid:durableId="1905918757">
    <w:abstractNumId w:val="36"/>
  </w:num>
  <w:num w:numId="18" w16cid:durableId="381759528">
    <w:abstractNumId w:val="28"/>
  </w:num>
  <w:num w:numId="19" w16cid:durableId="9570703">
    <w:abstractNumId w:val="17"/>
  </w:num>
  <w:num w:numId="20" w16cid:durableId="228929862">
    <w:abstractNumId w:val="25"/>
  </w:num>
  <w:num w:numId="21" w16cid:durableId="1806460379">
    <w:abstractNumId w:val="20"/>
  </w:num>
  <w:num w:numId="22" w16cid:durableId="1427270367">
    <w:abstractNumId w:val="33"/>
  </w:num>
  <w:num w:numId="23" w16cid:durableId="1308969473">
    <w:abstractNumId w:val="26"/>
  </w:num>
  <w:num w:numId="24" w16cid:durableId="68230538">
    <w:abstractNumId w:val="34"/>
  </w:num>
  <w:num w:numId="25" w16cid:durableId="1228763019">
    <w:abstractNumId w:val="35"/>
  </w:num>
  <w:num w:numId="26" w16cid:durableId="251162600">
    <w:abstractNumId w:val="11"/>
  </w:num>
  <w:num w:numId="27" w16cid:durableId="1759205824">
    <w:abstractNumId w:val="22"/>
  </w:num>
  <w:num w:numId="28" w16cid:durableId="1773160721">
    <w:abstractNumId w:val="32"/>
  </w:num>
  <w:num w:numId="29" w16cid:durableId="73596955">
    <w:abstractNumId w:val="16"/>
  </w:num>
  <w:num w:numId="30" w16cid:durableId="785078002">
    <w:abstractNumId w:val="10"/>
  </w:num>
  <w:num w:numId="31" w16cid:durableId="1899397041">
    <w:abstractNumId w:val="29"/>
  </w:num>
  <w:num w:numId="32" w16cid:durableId="1992362600">
    <w:abstractNumId w:val="14"/>
  </w:num>
  <w:num w:numId="33" w16cid:durableId="1612006063">
    <w:abstractNumId w:val="23"/>
  </w:num>
  <w:num w:numId="34" w16cid:durableId="1687051271">
    <w:abstractNumId w:val="12"/>
  </w:num>
  <w:num w:numId="35" w16cid:durableId="1317877655">
    <w:abstractNumId w:val="19"/>
  </w:num>
  <w:num w:numId="36" w16cid:durableId="735318023">
    <w:abstractNumId w:val="9"/>
  </w:num>
  <w:num w:numId="37" w16cid:durableId="730159587">
    <w:abstractNumId w:val="30"/>
  </w:num>
  <w:num w:numId="38" w16cid:durableId="867764123">
    <w:abstractNumId w:val="31"/>
  </w:num>
  <w:num w:numId="39" w16cid:durableId="14054943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7C13"/>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130CF"/>
    <w:rsid w:val="0012224A"/>
    <w:rsid w:val="0015074B"/>
    <w:rsid w:val="00174798"/>
    <w:rsid w:val="001945D2"/>
    <w:rsid w:val="0019521B"/>
    <w:rsid w:val="00196133"/>
    <w:rsid w:val="00197AF0"/>
    <w:rsid w:val="001A7DD0"/>
    <w:rsid w:val="001D4E87"/>
    <w:rsid w:val="001E6584"/>
    <w:rsid w:val="001F7814"/>
    <w:rsid w:val="002026B5"/>
    <w:rsid w:val="002600C6"/>
    <w:rsid w:val="00267838"/>
    <w:rsid w:val="00273113"/>
    <w:rsid w:val="0029639D"/>
    <w:rsid w:val="002A310D"/>
    <w:rsid w:val="002A4E46"/>
    <w:rsid w:val="002A798E"/>
    <w:rsid w:val="002B7516"/>
    <w:rsid w:val="0030215B"/>
    <w:rsid w:val="00326F90"/>
    <w:rsid w:val="003431C5"/>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93B48"/>
    <w:rsid w:val="005A2026"/>
    <w:rsid w:val="005D05CB"/>
    <w:rsid w:val="006244D3"/>
    <w:rsid w:val="00646124"/>
    <w:rsid w:val="00654B6F"/>
    <w:rsid w:val="00674E1E"/>
    <w:rsid w:val="00683FBA"/>
    <w:rsid w:val="00691AE7"/>
    <w:rsid w:val="00696A75"/>
    <w:rsid w:val="006A5279"/>
    <w:rsid w:val="006C2CA7"/>
    <w:rsid w:val="006D01A8"/>
    <w:rsid w:val="0070438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25C0"/>
    <w:rsid w:val="00B71B03"/>
    <w:rsid w:val="00B84936"/>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DB6B92"/>
    <w:rsid w:val="00DF3E73"/>
    <w:rsid w:val="00E253A2"/>
    <w:rsid w:val="00E30867"/>
    <w:rsid w:val="00E32A38"/>
    <w:rsid w:val="00E612E2"/>
    <w:rsid w:val="00E62B26"/>
    <w:rsid w:val="00E635FE"/>
    <w:rsid w:val="00E70C3C"/>
    <w:rsid w:val="00E71E8E"/>
    <w:rsid w:val="00E72C05"/>
    <w:rsid w:val="00E75339"/>
    <w:rsid w:val="00EC07B0"/>
    <w:rsid w:val="00F10967"/>
    <w:rsid w:val="00F12B6F"/>
    <w:rsid w:val="00F33908"/>
    <w:rsid w:val="00F33B35"/>
    <w:rsid w:val="00F3611E"/>
    <w:rsid w:val="00F40965"/>
    <w:rsid w:val="00F42BAE"/>
    <w:rsid w:val="00F66C9E"/>
    <w:rsid w:val="00F66EDD"/>
    <w:rsid w:val="00F96B80"/>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VAQWXHKVTXAD-1275017477-4085</_dlc_DocId>
    <_dlc_DocIdUrl xmlns="9a374663-1dfe-4dc2-a588-c58c3844eeda">
      <Url>http://dm/cor/2026/_layouts/15/DocIdRedir.aspx?ID=VAQWXHKVTXAD-1275017477-4085</Url>
      <Description>VAQWXHKVTXAD-1275017477-4085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2026-03-30T12:00:00+00:00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8</Value>
      <Value>7</Value>
      <Value>4</Value>
      <Value>3</Value>
      <Value>38</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a7ff5ce7-6123-4f68-865a-a57c31810414</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Zebrauskas Linas</DisplayName>
        <AccountId>1402</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DE470-6425-4852-B994-D85F4161D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3.xml><?xml version="1.0" encoding="utf-8"?>
<ds:datastoreItem xmlns:ds="http://schemas.openxmlformats.org/officeDocument/2006/customXml" ds:itemID="{4103649B-44BA-4918-8C73-7DCB468E4F1B}">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customXml/itemProps4.xml><?xml version="1.0" encoding="utf-8"?>
<ds:datastoreItem xmlns:ds="http://schemas.openxmlformats.org/officeDocument/2006/customXml" ds:itemID="{2BE6FF9F-E92B-4C42-BE09-82E0C45FC732}">
  <ds:schemaRefs>
    <ds:schemaRef ds:uri="http://schemas.microsoft.com/sharepoint/events"/>
  </ds:schemaRefs>
</ds:datastoreItem>
</file>

<file path=customXml/itemProps5.xml><?xml version="1.0" encoding="utf-8"?>
<ds:datastoreItem xmlns:ds="http://schemas.openxmlformats.org/officeDocument/2006/customXml" ds:itemID="{440CE4CA-D474-4977-B45D-C6F864424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RK frakcijos 'Renew Europe' Sėkmingos ir teisėtos migrantų ir pabėgėlių integracijos ES gairės</vt:lpstr>
    </vt:vector>
  </TitlesOfParts>
  <Manager/>
  <Company/>
  <LinksUpToDate>false</LinksUpToDate>
  <CharactersWithSpaces>17370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RK frakcijos 'Renew Europe' Sėkmingos ir teisėtos migrantų ir pabėgėlių integracijos ES gairės</dc:title>
  <dc:subject/>
  <dc:creator/>
  <cp:keywords/>
  <dc:description/>
  <cp:lastModifiedBy/>
  <cp:revision>1</cp:revision>
  <cp:lastPrinted>2026-03-19T09:22:00Z</cp:lastPrinted>
  <dcterms:created xsi:type="dcterms:W3CDTF">2026-03-19T10:49:00Z</dcterms:created>
  <dcterms:modified xsi:type="dcterms:W3CDTF">2026-04-27T13:31:00Z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ebf3bf22-27d0-4b4f-9c40-04623228ffa0</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38;#LT|a7ff5ce7-6123-4f68-865a-a57c31810414</vt:lpwstr>
  </property>
</Properties>
</file>