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86E0D" w14:textId="77777777" w:rsidR="007F31D6" w:rsidRDefault="00E253A2" w:rsidP="000227D1">
      <w:pPr>
        <w:jc w:val="center"/>
        <w:rPr>
          <w:rFonts w:ascii="Gill Sans Std ExtraBold" w:hAnsi="Gill Sans Std ExtraBold"/>
          <w:b/>
          <w:sz w:val="44"/>
        </w:rPr>
      </w:pPr>
      <w:r>
        <w:rPr>
          <w:rFonts w:ascii="Gill Sans Std ExtraBold" w:hAnsi="Gill Sans Std ExtraBold"/>
          <w:b/>
          <w:sz w:val="44"/>
        </w:rPr>
        <w:t>Iránymutatások</w:t>
      </w:r>
    </w:p>
    <w:p w14:paraId="404D7F76" w14:textId="22C4F460" w:rsidR="00803583" w:rsidRPr="000959AC" w:rsidRDefault="00E253A2" w:rsidP="000227D1">
      <w:pPr>
        <w:jc w:val="center"/>
        <w:rPr>
          <w:rFonts w:ascii="Gill Sans Std ExtraBold" w:hAnsi="Gill Sans Std ExtraBold" w:cstheme="majorHAnsi"/>
          <w:b/>
          <w:color w:val="FFFFFF" w:themeColor="background1"/>
          <w:sz w:val="44"/>
          <w:szCs w:val="44"/>
        </w:rPr>
      </w:pPr>
      <w:r>
        <w:rPr>
          <w:rFonts w:ascii="Gill Sans Std ExtraBold" w:hAnsi="Gill Sans Std ExtraBold"/>
          <w:b/>
          <w:sz w:val="44"/>
        </w:rPr>
        <w:t xml:space="preserve">az </w:t>
      </w:r>
      <w:r>
        <w:rPr>
          <w:rFonts w:ascii="Gill Sans Std ExtraBold" w:hAnsi="Gill Sans Std ExtraBold"/>
          <w:b/>
          <w:sz w:val="44"/>
          <w:u w:val="single"/>
        </w:rPr>
        <w:t>EU-ban</w:t>
      </w:r>
      <w:r>
        <w:rPr>
          <w:rFonts w:ascii="Gill Sans Std ExtraBold" w:hAnsi="Gill Sans Std ExtraBold"/>
          <w:b/>
          <w:sz w:val="44"/>
        </w:rPr>
        <w:t xml:space="preserve"> </w:t>
      </w:r>
      <w:r>
        <w:rPr>
          <w:rFonts w:ascii="Gill Sans Std ExtraBold" w:hAnsi="Gill Sans Std ExtraBold"/>
          <w:b/>
          <w:sz w:val="44"/>
          <w:u w:val="single"/>
        </w:rPr>
        <w:t>jogszerűen tartózkodó</w:t>
      </w:r>
      <w:r>
        <w:rPr>
          <w:rFonts w:ascii="Gill Sans Std ExtraBold" w:hAnsi="Gill Sans Std ExtraBold"/>
          <w:b/>
          <w:sz w:val="44"/>
        </w:rPr>
        <w:t xml:space="preserve"> </w:t>
      </w:r>
    </w:p>
    <w:p w14:paraId="30D2066D" w14:textId="77777777" w:rsidR="007F31D6" w:rsidRDefault="00E253A2">
      <w:pPr>
        <w:jc w:val="center"/>
        <w:rPr>
          <w:rFonts w:ascii="Gill Sans Std ExtraBold" w:hAnsi="Gill Sans Std ExtraBold"/>
          <w:b/>
          <w:sz w:val="44"/>
        </w:rPr>
      </w:pPr>
      <w:r>
        <w:rPr>
          <w:rFonts w:ascii="Gill Sans Std ExtraBold" w:hAnsi="Gill Sans Std ExtraBold"/>
          <w:b/>
          <w:sz w:val="44"/>
        </w:rPr>
        <w:t>bevándorlók és menekültek</w:t>
      </w:r>
    </w:p>
    <w:p w14:paraId="08381A85" w14:textId="48CB0D82" w:rsidR="00CD2D39" w:rsidRPr="000959AC" w:rsidRDefault="007F31D6">
      <w:pPr>
        <w:jc w:val="center"/>
        <w:rPr>
          <w:rFonts w:asciiTheme="majorHAnsi" w:hAnsiTheme="majorHAnsi" w:cstheme="majorHAnsi"/>
          <w:b/>
          <w:sz w:val="48"/>
          <w:szCs w:val="48"/>
          <w:u w:val="single"/>
        </w:rPr>
      </w:pPr>
      <w:r>
        <w:rPr>
          <w:rFonts w:ascii="Gill Sans Std ExtraBold" w:hAnsi="Gill Sans Std ExtraBold"/>
          <w:b/>
          <w:sz w:val="44"/>
        </w:rPr>
        <w:br/>
      </w:r>
      <w:r w:rsidR="00E253A2" w:rsidRPr="007F31D6">
        <w:rPr>
          <w:rFonts w:ascii="Gill Sans Std ExtraBold" w:hAnsi="Gill Sans Std ExtraBold"/>
          <w:b/>
          <w:color w:val="FFFFFF" w:themeColor="background1"/>
          <w:sz w:val="44"/>
          <w:highlight w:val="black"/>
        </w:rPr>
        <w:t>sikeres integrációjához</w:t>
      </w:r>
      <w:r w:rsidR="00E253A2" w:rsidRPr="007F31D6">
        <w:rPr>
          <w:rFonts w:ascii="Gill Sans Std ExtraBold" w:hAnsi="Gill Sans Std ExtraBold"/>
          <w:b/>
          <w:color w:val="FFFFFF" w:themeColor="background1"/>
          <w:sz w:val="44"/>
          <w:u w:val="single"/>
        </w:rPr>
        <w:t xml:space="preserve"> </w:t>
      </w:r>
    </w:p>
    <w:p w14:paraId="4E81C618" w14:textId="3A37F3E9" w:rsidR="00CD2D39" w:rsidRPr="000959AC" w:rsidRDefault="00CD2D39">
      <w:pPr>
        <w:jc w:val="center"/>
        <w:rPr>
          <w:rFonts w:asciiTheme="majorHAnsi" w:hAnsiTheme="majorHAnsi" w:cstheme="majorHAnsi"/>
          <w:b/>
          <w:sz w:val="40"/>
          <w:szCs w:val="40"/>
          <w:u w:val="single"/>
        </w:rPr>
      </w:pPr>
    </w:p>
    <w:p w14:paraId="4B029ABC" w14:textId="6B42C7F5" w:rsidR="00CD2D39" w:rsidRPr="000959AC" w:rsidRDefault="00E253A2" w:rsidP="009F38F7">
      <w:pPr>
        <w:spacing w:line="240" w:lineRule="auto"/>
        <w:jc w:val="center"/>
        <w:rPr>
          <w:rFonts w:asciiTheme="majorHAnsi" w:hAnsiTheme="majorHAnsi" w:cstheme="majorHAnsi"/>
          <w:b/>
          <w:sz w:val="40"/>
          <w:szCs w:val="40"/>
        </w:rPr>
      </w:pPr>
      <w:proofErr w:type="spellStart"/>
      <w:r>
        <w:rPr>
          <w:rFonts w:asciiTheme="majorHAnsi" w:hAnsiTheme="majorHAnsi"/>
          <w:b/>
          <w:sz w:val="40"/>
        </w:rPr>
        <w:t>Renew</w:t>
      </w:r>
      <w:proofErr w:type="spellEnd"/>
      <w:r>
        <w:rPr>
          <w:rFonts w:asciiTheme="majorHAnsi" w:hAnsiTheme="majorHAnsi"/>
          <w:b/>
          <w:sz w:val="40"/>
        </w:rPr>
        <w:t xml:space="preserve"> Europe – RB </w:t>
      </w:r>
    </w:p>
    <w:p w14:paraId="5D3752D4" w14:textId="65C4024E" w:rsidR="00FA2AEB" w:rsidRPr="000959AC" w:rsidRDefault="00E253A2" w:rsidP="009F38F7">
      <w:pPr>
        <w:spacing w:line="240" w:lineRule="auto"/>
        <w:jc w:val="center"/>
        <w:rPr>
          <w:rFonts w:asciiTheme="majorHAnsi" w:hAnsiTheme="majorHAnsi" w:cstheme="majorHAnsi"/>
          <w:sz w:val="40"/>
          <w:szCs w:val="40"/>
          <w:u w:val="single"/>
        </w:rPr>
      </w:pPr>
      <w:r>
        <w:rPr>
          <w:rFonts w:asciiTheme="majorHAnsi" w:hAnsiTheme="majorHAnsi"/>
          <w:b/>
          <w:sz w:val="40"/>
        </w:rPr>
        <w:t>2026. március</w:t>
      </w:r>
    </w:p>
    <w:p w14:paraId="490242BE" w14:textId="24C6D767" w:rsidR="00CD2D39" w:rsidRPr="000959AC" w:rsidRDefault="0005582C">
      <w:pPr>
        <w:rPr>
          <w:rFonts w:asciiTheme="majorHAnsi" w:hAnsiTheme="majorHAnsi" w:cstheme="majorHAnsi"/>
          <w:sz w:val="16"/>
          <w:szCs w:val="16"/>
        </w:rPr>
      </w:pPr>
      <w:r>
        <w:rPr>
          <w:rFonts w:asciiTheme="majorHAnsi" w:hAnsiTheme="majorHAnsi"/>
          <w:b/>
          <w:noProof/>
          <w:sz w:val="20"/>
          <w:u w:val="single"/>
        </w:rPr>
        <mc:AlternateContent>
          <mc:Choice Requires="wps">
            <w:drawing>
              <wp:anchor distT="0" distB="0" distL="114300" distR="114300" simplePos="0" relativeHeight="251663360" behindDoc="1" locked="0" layoutInCell="0" allowOverlap="1" wp14:anchorId="4FF55D6C" wp14:editId="57BE45C1">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F4E1" w14:textId="77777777" w:rsidR="0005582C" w:rsidRPr="00260E65" w:rsidRDefault="0005582C">
                            <w:pPr>
                              <w:jc w:val="center"/>
                              <w:rPr>
                                <w:rFonts w:ascii="Arial" w:hAnsi="Arial" w:cs="Arial"/>
                                <w:b/>
                                <w:bCs/>
                                <w:sz w:val="48"/>
                              </w:rPr>
                            </w:pPr>
                            <w:r>
                              <w:rPr>
                                <w:rFonts w:ascii="Arial" w:hAnsi="Arial"/>
                                <w:b/>
                                <w:sz w:val="48"/>
                              </w:rPr>
                              <w:t>HU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55D6C" id="_x0000_t202" coordsize="21600,21600" o:spt="202" path="m,l,21600r21600,l21600,xe">
                <v:stroke joinstyle="miter"/>
                <v:path gradientshapeok="t" o:connecttype="rect"/>
              </v:shapetype>
              <v:shape id="Text Box 17" o:spid="_x0000_s1026" type="#_x0000_t202" style="position:absolute;margin-left:539.05pt;margin-top:747.55pt;width:52.55pt;height:3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" o:allowincell="f" filled="f" stroked="f">
                <v:textbox>
                  <w:txbxContent>
                    <w:p w14:paraId="4B13F4E1" w14:textId="77777777" w:rsidR="0005582C" w:rsidRPr="00260E65" w:rsidRDefault="0005582C">
                      <w:pPr>
                        <w:jc w:val="center"/>
                        <w:rPr>
                          <w:rFonts w:ascii="Arial" w:hAnsi="Arial" w:cs="Arial"/>
                          <w:b/>
                          <w:bCs/>
                          <w:sz w:val="48"/>
                        </w:rPr>
                      </w:pPr>
                      <w:r>
                        <w:rPr>
                          <w:rFonts w:ascii="Arial" w:hAnsi="Arial"/>
                          <w:b/>
                          <w:sz w:val="48"/>
                        </w:rPr>
                        <w:t>HU</w:t>
                      </w:r>
                    </w:p>
                  </w:txbxContent>
                </v:textbox>
                <w10:wrap anchorx="page" anchory="page"/>
              </v:shape>
            </w:pict>
          </mc:Fallback>
        </mc:AlternateContent>
      </w:r>
    </w:p>
    <w:p w14:paraId="20DD2AE7" w14:textId="17B5AF8C" w:rsidR="00273113" w:rsidRPr="000959AC" w:rsidRDefault="00273113" w:rsidP="00646124">
      <w:pPr>
        <w:jc w:val="center"/>
        <w:rPr>
          <w:rFonts w:asciiTheme="majorHAnsi" w:hAnsiTheme="majorHAnsi" w:cstheme="majorHAnsi"/>
          <w:b/>
          <w:sz w:val="32"/>
          <w:szCs w:val="32"/>
          <w:u w:val="single"/>
        </w:rPr>
      </w:pPr>
      <w:r>
        <w:rPr>
          <w:rFonts w:asciiTheme="majorHAnsi" w:hAnsiTheme="majorHAnsi"/>
          <w:b/>
          <w:noProof/>
          <w:sz w:val="32"/>
        </w:rPr>
        <w:drawing>
          <wp:inline distT="0" distB="0" distL="0" distR="0" wp14:anchorId="734AD6A8" wp14:editId="460C1D09">
            <wp:extent cx="4792042" cy="3195249"/>
            <wp:effectExtent l="0" t="0" r="8890" b="5715"/>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8"/>
                    <a:stretch>
                      <a:fillRect/>
                    </a:stretch>
                  </pic:blipFill>
                  <pic:spPr>
                    <a:xfrm>
                      <a:off x="0" y="0"/>
                      <a:ext cx="4799766" cy="3200399"/>
                    </a:xfrm>
                    <a:prstGeom prst="rect">
                      <a:avLst/>
                    </a:prstGeom>
                  </pic:spPr>
                </pic:pic>
              </a:graphicData>
            </a:graphic>
          </wp:inline>
        </w:drawing>
      </w:r>
    </w:p>
    <w:p w14:paraId="651266CF" w14:textId="4D6CDEAC" w:rsidR="007834CB" w:rsidRPr="000959AC" w:rsidRDefault="0093446A" w:rsidP="00790E27">
      <w:pPr>
        <w:ind w:left="709" w:hanging="709"/>
        <w:rPr>
          <w:rFonts w:ascii="Gill Sans Std ExtraBold" w:hAnsi="Gill Sans Std ExtraBold" w:cstheme="majorHAnsi"/>
          <w:b/>
          <w:color w:val="C00000"/>
          <w:sz w:val="36"/>
          <w:szCs w:val="36"/>
        </w:rPr>
      </w:pPr>
      <w:r>
        <w:rPr>
          <w:rFonts w:ascii="Gill Sans Std ExtraBold" w:hAnsi="Gill Sans Std ExtraBold"/>
          <w:b/>
          <w:sz w:val="28"/>
        </w:rPr>
        <w:tab/>
      </w:r>
      <w:r>
        <w:rPr>
          <w:rFonts w:ascii="Gill Sans Std ExtraBold" w:hAnsi="Gill Sans Std ExtraBold"/>
          <w:b/>
          <w:color w:val="C00000"/>
          <w:sz w:val="28"/>
        </w:rPr>
        <w:t xml:space="preserve">A sikeres integrációhoz szükséges két </w:t>
      </w:r>
      <w:r>
        <w:rPr>
          <w:rFonts w:ascii="Gill Sans Std ExtraBold" w:hAnsi="Gill Sans Std ExtraBold"/>
          <w:b/>
          <w:color w:val="FFFFFF" w:themeColor="background1"/>
          <w:sz w:val="28"/>
          <w:highlight w:val="black"/>
        </w:rPr>
        <w:t>legfontosabb</w:t>
      </w:r>
      <w:r>
        <w:rPr>
          <w:rFonts w:ascii="Gill Sans Std ExtraBold" w:hAnsi="Gill Sans Std ExtraBold"/>
          <w:b/>
          <w:color w:val="C00000"/>
          <w:sz w:val="28"/>
        </w:rPr>
        <w:t xml:space="preserve"> feltétel a következő:</w:t>
      </w:r>
    </w:p>
    <w:p w14:paraId="076D3D0A" w14:textId="67C3DD8D" w:rsidR="007834CB" w:rsidRPr="000959AC" w:rsidRDefault="0093446A">
      <w:pPr>
        <w:rPr>
          <w:rFonts w:ascii="Gill Sans Std ExtraBold" w:hAnsi="Gill Sans Std ExtraBold" w:cstheme="majorHAnsi"/>
          <w:b/>
          <w:color w:val="C00000"/>
          <w:sz w:val="28"/>
          <w:szCs w:val="28"/>
        </w:rPr>
      </w:pPr>
      <w:r>
        <w:rPr>
          <w:rFonts w:ascii="Gill Sans Std ExtraBold" w:hAnsi="Gill Sans Std ExtraBold"/>
          <w:b/>
          <w:color w:val="C00000"/>
          <w:sz w:val="28"/>
        </w:rPr>
        <w:lastRenderedPageBreak/>
        <w:tab/>
      </w:r>
      <w:r>
        <w:rPr>
          <w:rFonts w:ascii="Verdana" w:hAnsi="Verdana"/>
          <w:b/>
          <w:color w:val="C00000"/>
          <w:sz w:val="28"/>
        </w:rPr>
        <w:t>1</w:t>
      </w:r>
      <w:r>
        <w:rPr>
          <w:rFonts w:ascii="Gill Sans Std ExtraBold" w:hAnsi="Gill Sans Std ExtraBold"/>
          <w:b/>
          <w:color w:val="C00000"/>
          <w:sz w:val="28"/>
        </w:rPr>
        <w:t xml:space="preserve">. Elkötelezett politikai </w:t>
      </w:r>
      <w:r>
        <w:rPr>
          <w:rFonts w:ascii="Gill Sans Std ExtraBold" w:hAnsi="Gill Sans Std ExtraBold"/>
          <w:b/>
          <w:color w:val="FFFFFF" w:themeColor="background1"/>
          <w:sz w:val="28"/>
          <w:highlight w:val="black"/>
        </w:rPr>
        <w:t>vezetés</w:t>
      </w:r>
    </w:p>
    <w:p w14:paraId="19C1D39F" w14:textId="26D7182A" w:rsidR="007834CB" w:rsidRPr="000959AC" w:rsidRDefault="0093446A">
      <w:pPr>
        <w:rPr>
          <w:rFonts w:asciiTheme="majorHAnsi" w:hAnsiTheme="majorHAnsi" w:cstheme="majorHAnsi"/>
          <w:b/>
          <w:sz w:val="36"/>
          <w:szCs w:val="36"/>
        </w:rPr>
      </w:pPr>
      <w:r>
        <w:rPr>
          <w:rFonts w:ascii="Gill Sans Std ExtraBold" w:hAnsi="Gill Sans Std ExtraBold"/>
          <w:b/>
          <w:color w:val="C00000"/>
          <w:sz w:val="28"/>
        </w:rPr>
        <w:tab/>
        <w:t xml:space="preserve">2. A </w:t>
      </w:r>
      <w:r>
        <w:rPr>
          <w:rFonts w:ascii="Gill Sans Std ExtraBold" w:hAnsi="Gill Sans Std ExtraBold"/>
          <w:b/>
          <w:color w:val="FFFFFF" w:themeColor="background1"/>
          <w:sz w:val="28"/>
          <w:highlight w:val="black"/>
        </w:rPr>
        <w:t>befogadó</w:t>
      </w:r>
      <w:r>
        <w:rPr>
          <w:rFonts w:ascii="Gill Sans Std ExtraBold" w:hAnsi="Gill Sans Std ExtraBold"/>
          <w:b/>
          <w:color w:val="FFFFFF" w:themeColor="background1"/>
          <w:sz w:val="28"/>
        </w:rPr>
        <w:t xml:space="preserve"> </w:t>
      </w:r>
      <w:r>
        <w:rPr>
          <w:rFonts w:ascii="Gill Sans Std ExtraBold" w:hAnsi="Gill Sans Std ExtraBold"/>
          <w:b/>
          <w:color w:val="C00000"/>
          <w:sz w:val="28"/>
        </w:rPr>
        <w:t xml:space="preserve">lakosság </w:t>
      </w:r>
      <w:r>
        <w:rPr>
          <w:rFonts w:ascii="Gill Sans Std ExtraBold" w:hAnsi="Gill Sans Std ExtraBold"/>
          <w:b/>
          <w:color w:val="FFFFFF" w:themeColor="background1"/>
          <w:sz w:val="28"/>
          <w:highlight w:val="black"/>
        </w:rPr>
        <w:t>aktív szerepvállalása</w:t>
      </w:r>
      <w:r>
        <w:rPr>
          <w:rFonts w:ascii="Gill Sans Std ExtraBold" w:hAnsi="Gill Sans Std ExtraBold"/>
          <w:b/>
        </w:rPr>
        <w:br w:type="page"/>
      </w:r>
    </w:p>
    <w:p w14:paraId="3C9D5F72" w14:textId="77777777" w:rsidR="00CE50D3" w:rsidRPr="000959AC" w:rsidRDefault="00CE50D3" w:rsidP="00646124">
      <w:pPr>
        <w:jc w:val="center"/>
        <w:rPr>
          <w:rFonts w:ascii="Verdana" w:hAnsi="Verdana" w:cstheme="majorHAnsi"/>
          <w:b/>
          <w:color w:val="FFFFFF" w:themeColor="background1"/>
          <w:sz w:val="32"/>
          <w:szCs w:val="32"/>
          <w:highlight w:val="black"/>
          <w:u w:val="single"/>
        </w:rPr>
      </w:pPr>
    </w:p>
    <w:p w14:paraId="41AE11FE" w14:textId="64A74AAB" w:rsidR="00646124" w:rsidRPr="000959AC" w:rsidRDefault="00803583" w:rsidP="00646124">
      <w:pPr>
        <w:jc w:val="center"/>
        <w:rPr>
          <w:rFonts w:ascii="Gill Sans Std ExtraBold" w:hAnsi="Gill Sans Std ExtraBold" w:cstheme="majorHAnsi"/>
          <w:sz w:val="36"/>
          <w:szCs w:val="36"/>
          <w:u w:val="single"/>
        </w:rPr>
      </w:pPr>
      <w:r>
        <w:rPr>
          <w:rFonts w:ascii="Verdana" w:hAnsi="Verdana"/>
          <w:b/>
          <w:color w:val="FFFFFF" w:themeColor="background1"/>
          <w:sz w:val="32"/>
          <w:highlight w:val="black"/>
          <w:u w:val="single"/>
        </w:rPr>
        <w:t>1</w:t>
      </w:r>
      <w:r>
        <w:rPr>
          <w:rFonts w:ascii="Gill Sans Std ExtraBold" w:hAnsi="Gill Sans Std ExtraBold"/>
          <w:b/>
          <w:color w:val="FFFFFF" w:themeColor="background1"/>
          <w:sz w:val="32"/>
          <w:highlight w:val="black"/>
          <w:u w:val="single"/>
        </w:rPr>
        <w:t>. Vezetés:</w:t>
      </w:r>
      <w:r>
        <w:rPr>
          <w:rFonts w:ascii="Gill Sans Std ExtraBold" w:hAnsi="Gill Sans Std ExtraBold"/>
          <w:b/>
          <w:color w:val="C00000"/>
          <w:sz w:val="32"/>
          <w:u w:val="single"/>
        </w:rPr>
        <w:t xml:space="preserve"> Gyakorlati ajánlások</w:t>
      </w:r>
      <w:r>
        <w:rPr>
          <w:rFonts w:ascii="Gill Sans Std ExtraBold" w:hAnsi="Gill Sans Std ExtraBold"/>
          <w:b/>
          <w:color w:val="C00000"/>
          <w:sz w:val="32"/>
        </w:rPr>
        <w:t xml:space="preserve"> </w:t>
      </w:r>
      <w:r>
        <w:rPr>
          <w:rFonts w:ascii="Gill Sans Std ExtraBold" w:hAnsi="Gill Sans Std ExtraBold"/>
          <w:b/>
          <w:color w:val="C00000"/>
          <w:sz w:val="32"/>
          <w:u w:val="single"/>
        </w:rPr>
        <w:t>helyi vezetők számára</w:t>
      </w:r>
    </w:p>
    <w:p w14:paraId="3966CE3D" w14:textId="77777777" w:rsidR="00E612E2" w:rsidRPr="000959AC" w:rsidRDefault="00E612E2" w:rsidP="00646124">
      <w:pPr>
        <w:rPr>
          <w:rFonts w:asciiTheme="majorHAnsi" w:hAnsiTheme="majorHAnsi" w:cstheme="majorHAnsi"/>
          <w:i/>
          <w:iCs/>
          <w:sz w:val="28"/>
          <w:szCs w:val="28"/>
        </w:rPr>
      </w:pPr>
    </w:p>
    <w:p w14:paraId="280B16FD" w14:textId="021C5DE3" w:rsidR="00646124" w:rsidRPr="000959AC" w:rsidRDefault="00273113" w:rsidP="00646124">
      <w:pPr>
        <w:rPr>
          <w:rFonts w:asciiTheme="majorHAnsi" w:hAnsiTheme="majorHAnsi" w:cstheme="majorHAnsi"/>
          <w:i/>
          <w:iCs/>
          <w:sz w:val="28"/>
          <w:szCs w:val="28"/>
        </w:rPr>
      </w:pPr>
      <w:r>
        <w:rPr>
          <w:rFonts w:asciiTheme="majorHAnsi" w:hAnsiTheme="majorHAnsi"/>
          <w:i/>
          <w:noProof/>
          <w:sz w:val="28"/>
        </w:rPr>
        <w:drawing>
          <wp:anchor distT="0" distB="0" distL="114300" distR="114300" simplePos="0" relativeHeight="251658240" behindDoc="0" locked="0" layoutInCell="1" allowOverlap="1" wp14:anchorId="69070FD6" wp14:editId="3229A143">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9"/>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28"/>
        </w:rPr>
        <w:tab/>
      </w:r>
      <w:r>
        <w:rPr>
          <w:rFonts w:asciiTheme="majorHAnsi" w:hAnsiTheme="majorHAnsi"/>
          <w:i/>
          <w:sz w:val="36"/>
        </w:rPr>
        <w:t>Rövid távú intézkedések (0–12 hónap)</w:t>
      </w:r>
    </w:p>
    <w:p w14:paraId="01D10832" w14:textId="77777777" w:rsidR="00273113" w:rsidRPr="000959AC" w:rsidRDefault="00273113" w:rsidP="00646124">
      <w:pPr>
        <w:rPr>
          <w:rFonts w:ascii="Segoe UI Emoji" w:hAnsi="Segoe UI Emoji" w:cs="Segoe UI Emoji"/>
          <w:sz w:val="28"/>
          <w:szCs w:val="28"/>
        </w:rPr>
      </w:pPr>
    </w:p>
    <w:p w14:paraId="55E89DBC" w14:textId="6EF708B3" w:rsidR="00273113"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„Üdvözlő nagykövet” program indítása, amelynek keretében helyi polgárok önkéntesen találkoznak egy vagy több bevándorlóval és orientálják őket egy bizonyos időszakon keresztül, tanácsot adnak a vámmal és az egyszerű adminisztratív eljárásokkal kapcsolatban, alapvető nyelvi segítséget nyújtanak, valamint segítik a más helyi polgárokkal való találkozást. Ez csökkenti az elszigeteltséget. Az önkéntesek képzése és a képzésüket elismerő bizonyítványok kiállítása.</w:t>
      </w:r>
    </w:p>
    <w:p w14:paraId="773DFF2E" w14:textId="77777777" w:rsidR="009F4F12"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Egyablakos integrációs központ létrehozása, amely a következőket kínálja az újonnan érkezőknek: </w:t>
      </w:r>
    </w:p>
    <w:p w14:paraId="467CCF46" w14:textId="16159EFC"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információk a helyi, regionális, nemzeti és európai jog szerinti felelősségeikről és jogaikról; </w:t>
      </w:r>
    </w:p>
    <w:p w14:paraId="56A3B25E" w14:textId="5680F466"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nyelvtanfolyamok – a mindennapi életben használt társalgási nyelvre összpontosítva, az újonnan érkező digitális készségszintjének figyelembevételével; </w:t>
      </w:r>
    </w:p>
    <w:p w14:paraId="24465AFD" w14:textId="2C2CD881"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adminisztratív támogatás (tartózkodási hely, egészségügyi ellátáshoz való hozzáférés, oklevelek elismerése stb.); </w:t>
      </w:r>
    </w:p>
    <w:p w14:paraId="6266A384" w14:textId="4F7A9279" w:rsidR="00273113"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önéletrajz-készítő workshopok és álláslehetőségekkel kapcsolatos tájékoztatás. </w:t>
      </w:r>
    </w:p>
    <w:p w14:paraId="77F512F1" w14:textId="051041E5" w:rsidR="009A5508"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Partnerség a helyi (magán- és </w:t>
      </w:r>
      <w:proofErr w:type="spellStart"/>
      <w:r>
        <w:rPr>
          <w:rFonts w:asciiTheme="majorHAnsi" w:hAnsiTheme="majorHAnsi"/>
          <w:sz w:val="28"/>
        </w:rPr>
        <w:t>közszektorbeli</w:t>
      </w:r>
      <w:proofErr w:type="spellEnd"/>
      <w:r>
        <w:rPr>
          <w:rFonts w:asciiTheme="majorHAnsi" w:hAnsiTheme="majorHAnsi"/>
          <w:sz w:val="28"/>
        </w:rPr>
        <w:t xml:space="preserve">) munkáltatókkal szakmai gyakorlati lehetőségek megteremtése érdekében a bevándorlók számára. </w:t>
      </w:r>
      <w:r>
        <w:rPr>
          <w:rFonts w:asciiTheme="majorHAnsi" w:hAnsiTheme="majorHAnsi"/>
          <w:sz w:val="28"/>
        </w:rPr>
        <w:lastRenderedPageBreak/>
        <w:t>Az üzleti vezetők gyakran kulcsfontosságú szövetségesek a sikeres integráció elősegítésében.</w:t>
      </w:r>
    </w:p>
    <w:p w14:paraId="4C7DB35D" w14:textId="6848F834" w:rsidR="00E612E2" w:rsidRPr="000959AC" w:rsidRDefault="00646124" w:rsidP="009D1F44">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Rendszeres nyilvános fórumok szervezése (pl. háromhavonta) a befogadó lakossággal az integráció lehetőségeinek, valamint a folyamat előrehaladásának és kihívásainak megvitatására. A helyi média bevonása.</w:t>
      </w:r>
      <w:r>
        <w:rPr>
          <w:rFonts w:asciiTheme="majorHAnsi" w:hAnsiTheme="majorHAnsi"/>
          <w:sz w:val="28"/>
        </w:rPr>
        <w:br w:type="page"/>
      </w:r>
    </w:p>
    <w:p w14:paraId="5EF37C86" w14:textId="77777777" w:rsidR="00646124" w:rsidRPr="000959AC" w:rsidRDefault="00646124" w:rsidP="00646124">
      <w:pPr>
        <w:rPr>
          <w:rFonts w:asciiTheme="majorHAnsi" w:hAnsiTheme="majorHAnsi" w:cstheme="majorHAnsi"/>
          <w:sz w:val="28"/>
          <w:szCs w:val="28"/>
        </w:rPr>
      </w:pPr>
    </w:p>
    <w:p w14:paraId="0D56CD41" w14:textId="61FD2188" w:rsidR="00646124" w:rsidRPr="000959AC" w:rsidRDefault="009F4F12" w:rsidP="00646124">
      <w:pPr>
        <w:rPr>
          <w:rFonts w:asciiTheme="majorHAnsi" w:hAnsiTheme="majorHAnsi" w:cstheme="majorHAnsi"/>
          <w:i/>
          <w:iCs/>
          <w:sz w:val="36"/>
          <w:szCs w:val="36"/>
        </w:rPr>
      </w:pPr>
      <w:r>
        <w:rPr>
          <w:rFonts w:asciiTheme="majorHAnsi" w:hAnsiTheme="majorHAnsi"/>
          <w:i/>
          <w:noProof/>
          <w:sz w:val="36"/>
        </w:rPr>
        <w:drawing>
          <wp:anchor distT="0" distB="0" distL="114300" distR="114300" simplePos="0" relativeHeight="251659264" behindDoc="0" locked="0" layoutInCell="1" allowOverlap="1" wp14:anchorId="4EADAE48" wp14:editId="21C5EE59">
            <wp:simplePos x="0" y="0"/>
            <wp:positionH relativeFrom="column">
              <wp:posOffset>19050</wp:posOffset>
            </wp:positionH>
            <wp:positionV relativeFrom="paragraph">
              <wp:posOffset>15875</wp:posOffset>
            </wp:positionV>
            <wp:extent cx="984250" cy="659356"/>
            <wp:effectExtent l="19050" t="19050" r="25400"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0"/>
                    <a:stretch>
                      <a:fillRect/>
                    </a:stretch>
                  </pic:blipFill>
                  <pic:spPr>
                    <a:xfrm>
                      <a:off x="0" y="0"/>
                      <a:ext cx="984250" cy="65935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Középtávú intézkedések (1–3 év)</w:t>
      </w:r>
    </w:p>
    <w:p w14:paraId="0A7EFE12" w14:textId="77777777" w:rsidR="00E612E2" w:rsidRPr="000959AC" w:rsidRDefault="00E612E2" w:rsidP="00646124">
      <w:pPr>
        <w:rPr>
          <w:rFonts w:ascii="Segoe UI Emoji" w:hAnsi="Segoe UI Emoji" w:cs="Segoe UI Emoji"/>
          <w:sz w:val="28"/>
          <w:szCs w:val="28"/>
        </w:rPr>
      </w:pPr>
    </w:p>
    <w:p w14:paraId="5D8369A6" w14:textId="2C51FBFB"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Körzeti csoportok létrehozása, amelyek összefogják a helyieket és a bevándorlókat a körzetben felmerült kihívások közös kezelése érdekében. Az olyan terek létrehozása, ahol a befogadó lakosság és a bevándorlók találkozhatnak, megérthetik egymást, megtalálhatják a közös érdekeket és megoldásokat alakíthatnak ki együtt, bizonyítottan segít a közösségépítésben és a feszültségek csökkentésében. </w:t>
      </w:r>
    </w:p>
    <w:p w14:paraId="5BF53F01" w14:textId="6C022B28"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Digitális platform kialakítása a befogadók és a bevándorlók összekötéséhez (pl. lakhatás, mentorálás, készségek, hobbi stb.). </w:t>
      </w:r>
    </w:p>
    <w:p w14:paraId="23ADB33C" w14:textId="2EA5509A"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Uniós/regionális finanszírozás (pl. MMIA, ESZA) keresése és megszerzése hosszú távú programokhoz. </w:t>
      </w:r>
    </w:p>
    <w:p w14:paraId="788A9E4E" w14:textId="6AE3479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A rendőrség, a tanárok és az egészségügyi dolgozók kiképzése az integrációs folyamat megkönnyítése, a tanácsadás, valamint a közösségen belüli sokféleség elismerése és befogadása érdekében. </w:t>
      </w:r>
    </w:p>
    <w:p w14:paraId="4144C8EC" w14:textId="11AE865F" w:rsidR="003E6EF1"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A bevándorlók által szervezett „integrációs fesztivál” megrendezése évente, amelyen bemutatják kedvenc gasztronómiai fogásaikat, zenéjüket és művészeti alkotásaikat.</w:t>
      </w:r>
    </w:p>
    <w:p w14:paraId="680F3BBC" w14:textId="77777777" w:rsidR="00E612E2" w:rsidRPr="000959AC" w:rsidRDefault="00E612E2" w:rsidP="00646124">
      <w:pPr>
        <w:rPr>
          <w:rFonts w:asciiTheme="majorHAnsi" w:hAnsiTheme="majorHAnsi" w:cstheme="majorHAnsi"/>
          <w:sz w:val="28"/>
          <w:szCs w:val="28"/>
        </w:rPr>
      </w:pPr>
    </w:p>
    <w:p w14:paraId="4C03DD6B" w14:textId="41B8B745" w:rsidR="00646124" w:rsidRPr="000959AC" w:rsidRDefault="009F4F12" w:rsidP="00646124">
      <w:pPr>
        <w:rPr>
          <w:rFonts w:asciiTheme="majorHAnsi" w:hAnsiTheme="majorHAnsi" w:cstheme="majorHAnsi"/>
          <w:i/>
          <w:iCs/>
          <w:sz w:val="28"/>
          <w:szCs w:val="28"/>
        </w:rPr>
      </w:pPr>
      <w:r>
        <w:rPr>
          <w:rFonts w:asciiTheme="majorHAnsi" w:hAnsiTheme="majorHAnsi"/>
          <w:i/>
          <w:noProof/>
          <w:sz w:val="36"/>
        </w:rPr>
        <w:drawing>
          <wp:anchor distT="0" distB="0" distL="114300" distR="114300" simplePos="0" relativeHeight="251660288" behindDoc="0" locked="0" layoutInCell="1" allowOverlap="1" wp14:anchorId="41EE5A39" wp14:editId="46108B81">
            <wp:simplePos x="0" y="0"/>
            <wp:positionH relativeFrom="column">
              <wp:posOffset>0</wp:posOffset>
            </wp:positionH>
            <wp:positionV relativeFrom="paragraph">
              <wp:posOffset>1270</wp:posOffset>
            </wp:positionV>
            <wp:extent cx="1295400" cy="863450"/>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1"/>
                    <a:stretch>
                      <a:fillRect/>
                    </a:stretch>
                  </pic:blipFill>
                  <pic:spPr>
                    <a:xfrm>
                      <a:off x="0" y="0"/>
                      <a:ext cx="1295400" cy="86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Hosszú távú intézkedések (3–5 év)</w:t>
      </w:r>
    </w:p>
    <w:p w14:paraId="2B0F26A7" w14:textId="77777777" w:rsidR="00E612E2" w:rsidRPr="000959AC" w:rsidRDefault="00E612E2" w:rsidP="00646124">
      <w:pPr>
        <w:rPr>
          <w:rFonts w:ascii="Segoe UI Emoji" w:hAnsi="Segoe UI Emoji" w:cs="Segoe UI Emoji"/>
          <w:sz w:val="28"/>
          <w:szCs w:val="28"/>
        </w:rPr>
      </w:pPr>
    </w:p>
    <w:p w14:paraId="6A1EFC0F" w14:textId="77777777" w:rsidR="00E612E2" w:rsidRPr="000959AC" w:rsidRDefault="00E612E2" w:rsidP="00646124">
      <w:pPr>
        <w:rPr>
          <w:rFonts w:ascii="Segoe UI Emoji" w:hAnsi="Segoe UI Emoji" w:cs="Segoe UI Emoji"/>
          <w:sz w:val="28"/>
          <w:szCs w:val="28"/>
        </w:rPr>
      </w:pPr>
    </w:p>
    <w:p w14:paraId="78E3D2D4" w14:textId="48B3420D"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A bevándorlók képviseletének ösztönzése és megkönnyítése a helyi demokratikus folyamatban. Annak biztosítása, hogy megértsék a folyamat </w:t>
      </w:r>
      <w:r>
        <w:rPr>
          <w:rFonts w:asciiTheme="majorHAnsi" w:hAnsiTheme="majorHAnsi"/>
          <w:sz w:val="28"/>
        </w:rPr>
        <w:lastRenderedPageBreak/>
        <w:t>működését, a velük szembeni elvárásokat, az őket megillető jogokat, azt, hogy mi nem megengedett, és hogyan járulhatnak hozzá a helyi demokratikus élethez. Kísérletek a körzeti vagy iskolai tanácsok körében.</w:t>
      </w:r>
    </w:p>
    <w:p w14:paraId="6FFB717D" w14:textId="78B06780" w:rsidR="00904000"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Önkormányzati integrációs alap létrehozása olyan vállalkozások közreműködésével, amelyek vegyes tereket hoznak létre a fogadó és a bevándorló közötti interakcióhoz (például közös városi kertészeti tevékenységekhez, kulturális/zenei műhelyekhez stb.). </w:t>
      </w:r>
    </w:p>
    <w:p w14:paraId="680E0548" w14:textId="64C988B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A helyi (magán- és </w:t>
      </w:r>
      <w:proofErr w:type="spellStart"/>
      <w:r>
        <w:rPr>
          <w:rFonts w:asciiTheme="majorHAnsi" w:hAnsiTheme="majorHAnsi"/>
          <w:sz w:val="28"/>
        </w:rPr>
        <w:t>közszektorbeli</w:t>
      </w:r>
      <w:proofErr w:type="spellEnd"/>
      <w:r>
        <w:rPr>
          <w:rFonts w:asciiTheme="majorHAnsi" w:hAnsiTheme="majorHAnsi"/>
          <w:sz w:val="28"/>
        </w:rPr>
        <w:t xml:space="preserve">) munkáltatókkal kialakított partnerségek kiterjesztése bizonyos ágazatokra, például az egészségügyre vagy az informatikára. </w:t>
      </w:r>
    </w:p>
    <w:p w14:paraId="400F6562" w14:textId="084AE73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Éves integrációs jelentést közzététele, amely nyomon követi, hogy a befogadó lakosság önkéntes tevékenysége milyen módon járul hozzá a sikeres eredményekhez. A jelentés széles körű kommunikációja. </w:t>
      </w:r>
    </w:p>
    <w:p w14:paraId="698203EB" w14:textId="77777777" w:rsidR="00F66EDD" w:rsidRPr="000959AC" w:rsidRDefault="00646124" w:rsidP="00F66ED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Lobbitevékenység a nemzeti kormányoknál a helyi integrációs kezdeményezések rugalmasabb finanszírozása érdekében.</w:t>
      </w:r>
    </w:p>
    <w:p w14:paraId="2736173F" w14:textId="2AD1E8E8" w:rsidR="00F66EDD" w:rsidRPr="000959AC" w:rsidRDefault="00F66EDD" w:rsidP="00F66EDD">
      <w:pPr>
        <w:jc w:val="both"/>
        <w:rPr>
          <w:rFonts w:asciiTheme="majorHAnsi" w:hAnsiTheme="majorHAnsi" w:cstheme="majorHAnsi"/>
          <w:b/>
          <w:bCs/>
          <w:i/>
          <w:iCs/>
          <w:sz w:val="28"/>
          <w:szCs w:val="28"/>
        </w:rPr>
      </w:pPr>
      <w:r>
        <w:rPr>
          <w:rFonts w:ascii="Segoe UI Emoji" w:hAnsi="Segoe UI Emoji"/>
          <w:sz w:val="28"/>
        </w:rPr>
        <w:t>✅</w:t>
      </w:r>
      <w:r>
        <w:rPr>
          <w:rFonts w:asciiTheme="majorHAnsi" w:hAnsiTheme="majorHAnsi"/>
          <w:sz w:val="28"/>
        </w:rPr>
        <w:t xml:space="preserve"> A döntően valamely népességcsoport által lakott körzetekben a „</w:t>
      </w:r>
      <w:proofErr w:type="spellStart"/>
      <w:r>
        <w:rPr>
          <w:rFonts w:asciiTheme="majorHAnsi" w:hAnsiTheme="majorHAnsi"/>
          <w:sz w:val="28"/>
        </w:rPr>
        <w:t>gettósodás</w:t>
      </w:r>
      <w:proofErr w:type="spellEnd"/>
      <w:r>
        <w:rPr>
          <w:rFonts w:asciiTheme="majorHAnsi" w:hAnsiTheme="majorHAnsi"/>
          <w:sz w:val="28"/>
        </w:rPr>
        <w:t xml:space="preserve">” megakadályozása. Ösztönzők, beruházások, várostervezés alkalmazása, valamint együttműködés az iskolákkal és a vállalkozásokkal annak érdekében, hogy minden körzet vegyes maradjon. </w:t>
      </w:r>
      <w:r>
        <w:rPr>
          <w:rFonts w:asciiTheme="majorHAnsi" w:hAnsiTheme="majorHAnsi"/>
          <w:b/>
          <w:i/>
          <w:sz w:val="28"/>
        </w:rPr>
        <w:t>A cél az, hogy valamennyi polgárban kialakuljon az ugyanahhoz a városhoz tartozás közös érzése.</w:t>
      </w:r>
    </w:p>
    <w:p w14:paraId="3E83A034" w14:textId="77777777" w:rsidR="00DA02CD" w:rsidRPr="000959AC" w:rsidRDefault="00DA02CD">
      <w:pPr>
        <w:rPr>
          <w:rFonts w:ascii="Gill Sans Std ExtraBold" w:hAnsi="Gill Sans Std ExtraBold" w:cstheme="majorHAnsi"/>
          <w:b/>
          <w:bCs/>
          <w:color w:val="FFFFFF" w:themeColor="background1"/>
          <w:sz w:val="32"/>
          <w:szCs w:val="32"/>
          <w:highlight w:val="black"/>
          <w:u w:val="single"/>
        </w:rPr>
      </w:pPr>
    </w:p>
    <w:p w14:paraId="15FD7921" w14:textId="3BE904EF" w:rsidR="00DA02CD" w:rsidRPr="000959AC" w:rsidRDefault="00803583" w:rsidP="00790E27">
      <w:pPr>
        <w:jc w:val="cente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2. A befogadók aktív szerepvállalása:</w:t>
      </w:r>
      <w:r>
        <w:rPr>
          <w:rFonts w:ascii="Gill Sans Std ExtraBold" w:hAnsi="Gill Sans Std ExtraBold"/>
          <w:b/>
          <w:color w:val="C00000"/>
          <w:sz w:val="32"/>
          <w:u w:val="single"/>
        </w:rPr>
        <w:t xml:space="preserve"> Hogyan vonjuk be a befogadó lakosságot?</w:t>
      </w:r>
    </w:p>
    <w:p w14:paraId="0974444E" w14:textId="77777777" w:rsidR="00DA02CD" w:rsidRPr="000959AC" w:rsidRDefault="00DA02CD">
      <w:pPr>
        <w:rPr>
          <w:rFonts w:ascii="Gill Sans Std ExtraBold" w:hAnsi="Gill Sans Std ExtraBold" w:cstheme="majorHAnsi"/>
          <w:b/>
          <w:bCs/>
          <w:color w:val="C00000"/>
          <w:sz w:val="20"/>
          <w:szCs w:val="20"/>
          <w:u w:val="single"/>
        </w:rPr>
      </w:pPr>
    </w:p>
    <w:p w14:paraId="269C7326" w14:textId="756F1E36"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A.</w:t>
      </w:r>
      <w:r>
        <w:rPr>
          <w:rFonts w:asciiTheme="majorHAnsi" w:hAnsiTheme="majorHAnsi"/>
          <w:sz w:val="28"/>
        </w:rPr>
        <w:t xml:space="preserve"> </w:t>
      </w:r>
      <w:r>
        <w:rPr>
          <w:rFonts w:asciiTheme="majorHAnsi" w:hAnsiTheme="majorHAnsi"/>
          <w:sz w:val="28"/>
        </w:rPr>
        <w:tab/>
      </w:r>
      <w:r>
        <w:rPr>
          <w:rFonts w:asciiTheme="majorHAnsi" w:hAnsiTheme="majorHAnsi"/>
          <w:b/>
          <w:sz w:val="32"/>
        </w:rPr>
        <w:t>Bizalomépítés átláthatóság és kommunikáció révén</w:t>
      </w:r>
    </w:p>
    <w:p w14:paraId="2BBF514D" w14:textId="46932D62" w:rsidR="00962E88" w:rsidRPr="000959AC" w:rsidRDefault="00E253A2"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lastRenderedPageBreak/>
        <w:t>Az integráció előnyeinek (pl. gazdasági növekedés, kulturális gazdagodás, erősebb közösségek) egyértelmű kifejtése.</w:t>
      </w:r>
    </w:p>
    <w:p w14:paraId="7E331400" w14:textId="662EDB41" w:rsidR="00962E88" w:rsidRPr="000959AC" w:rsidRDefault="00F66C9E"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Az aggályok (pl. lakáshiány, munkahelyi verseny) nyílt megvitatása, a mindenkit terhelő felelősség, illetve megillető jogok hangsúlyozásával.</w:t>
      </w:r>
    </w:p>
    <w:p w14:paraId="7F369F12" w14:textId="374B3CE8" w:rsidR="00FA2AEB" w:rsidRPr="000959AC" w:rsidRDefault="00B87CD7"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Együttműködés a médiával és a közösségi vezetőkkel a félretájékoztatás elleni küzdelem érdekében.</w:t>
      </w:r>
    </w:p>
    <w:p w14:paraId="242DC7E1" w14:textId="6126A5F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B.</w:t>
      </w:r>
      <w:r>
        <w:rPr>
          <w:rFonts w:asciiTheme="majorHAnsi" w:hAnsiTheme="majorHAnsi"/>
          <w:sz w:val="40"/>
        </w:rPr>
        <w:t xml:space="preserve"> </w:t>
      </w:r>
      <w:r>
        <w:rPr>
          <w:rFonts w:asciiTheme="majorHAnsi" w:hAnsiTheme="majorHAnsi"/>
          <w:sz w:val="28"/>
        </w:rPr>
        <w:tab/>
      </w:r>
      <w:r>
        <w:rPr>
          <w:rFonts w:asciiTheme="majorHAnsi" w:hAnsiTheme="majorHAnsi"/>
          <w:b/>
          <w:sz w:val="32"/>
        </w:rPr>
        <w:t>Önkéntes és mentorálási programok létrehozása és támogatása</w:t>
      </w:r>
    </w:p>
    <w:p w14:paraId="5CAEFC5C" w14:textId="6ACBF228" w:rsidR="00962E88"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 xml:space="preserve">A helyi lakosok szerepköreinek hivatalossá tétele (pl. mentorok, nyelvi tanácsadók, lakásszponzorok). Az önkéntesek minimális szintű (pl. 6 hónapos) elköteleződésének előírása, képzés biztosítása mellett. A bizonyítékok azt mutatják, hogy a társadalmi kohézió javul, ha a fogadó polgárokat </w:t>
      </w:r>
      <w:r>
        <w:rPr>
          <w:rFonts w:asciiTheme="majorHAnsi" w:hAnsiTheme="majorHAnsi"/>
          <w:sz w:val="28"/>
          <w:u w:val="single"/>
        </w:rPr>
        <w:t>partnerként</w:t>
      </w:r>
      <w:r>
        <w:rPr>
          <w:rFonts w:asciiTheme="majorHAnsi" w:hAnsiTheme="majorHAnsi"/>
          <w:sz w:val="28"/>
        </w:rPr>
        <w:t xml:space="preserve"> vonják be.</w:t>
      </w:r>
    </w:p>
    <w:p w14:paraId="2199149D" w14:textId="14335C38" w:rsidR="00FA2AEB"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A hozzájárulások elismerése (pl. tanúsítványok, nyilvános elismerés, kulturális eseményekre szóló ingyenes bérletek, hálózatépítési lehetőségek révén).</w:t>
      </w:r>
    </w:p>
    <w:p w14:paraId="4C26F796" w14:textId="77777777" w:rsidR="00DA02CD" w:rsidRPr="000959AC" w:rsidRDefault="00DA02CD">
      <w:pPr>
        <w:rPr>
          <w:rFonts w:asciiTheme="majorHAnsi" w:hAnsiTheme="majorHAnsi" w:cstheme="majorHAnsi"/>
          <w:sz w:val="28"/>
          <w:szCs w:val="28"/>
        </w:rPr>
      </w:pPr>
    </w:p>
    <w:p w14:paraId="625C0E38" w14:textId="034F32D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C.</w:t>
      </w:r>
      <w:r>
        <w:rPr>
          <w:rFonts w:asciiTheme="majorHAnsi" w:hAnsiTheme="majorHAnsi"/>
          <w:sz w:val="28"/>
        </w:rPr>
        <w:t xml:space="preserve"> </w:t>
      </w:r>
      <w:r>
        <w:rPr>
          <w:rFonts w:asciiTheme="majorHAnsi" w:hAnsiTheme="majorHAnsi"/>
          <w:sz w:val="28"/>
        </w:rPr>
        <w:tab/>
      </w:r>
      <w:r>
        <w:rPr>
          <w:rFonts w:asciiTheme="majorHAnsi" w:hAnsiTheme="majorHAnsi"/>
          <w:b/>
          <w:sz w:val="32"/>
        </w:rPr>
        <w:t>A közös terek és a kulturális csere előmozdítása</w:t>
      </w:r>
    </w:p>
    <w:p w14:paraId="3C8E460B" w14:textId="3F347084" w:rsidR="0019521B" w:rsidRPr="000959AC" w:rsidRDefault="0019521B"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A kölcsönös megértés lehetőségeinek megteremtése. Bizonyított, hogy a beszélgetések, a közös érdekek megtalálása, az ismeretek megosztása, a közös projektek, a kulturális és gasztronómiai cserék stb. mind csökkentik az előítéleteket, és elősegítik a kölcsönös megértést.</w:t>
      </w:r>
    </w:p>
    <w:p w14:paraId="3551FD3C" w14:textId="57FB1235" w:rsidR="00803583"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Beruházás olyan fizikai terekbe, amelyek lehetővé teszik a helyiek és a bevándorlók természetes interakcióját (pl. közösségi központok, parkok, piacok). Gyermekgondozási létesítmények biztosítása, nyelvi cserék, közös étkezések stb. lehetőségének megteremtése.</w:t>
      </w:r>
    </w:p>
    <w:p w14:paraId="23EE35D4" w14:textId="3CE6969F" w:rsidR="00FA2AEB"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lastRenderedPageBreak/>
        <w:t>Az alulról szerveződő kezdeményezések (pl. sportklubok, művészeti projektek, lakossági kertek) támogatása.</w:t>
      </w:r>
    </w:p>
    <w:p w14:paraId="59187406" w14:textId="77777777" w:rsidR="00803583" w:rsidRPr="000959AC" w:rsidRDefault="00803583">
      <w:pPr>
        <w:rPr>
          <w:rFonts w:asciiTheme="majorHAnsi" w:hAnsiTheme="majorHAnsi" w:cstheme="majorHAnsi"/>
          <w:sz w:val="28"/>
          <w:szCs w:val="28"/>
        </w:rPr>
      </w:pPr>
    </w:p>
    <w:p w14:paraId="17746D74" w14:textId="07EA056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D.</w:t>
      </w:r>
      <w:r>
        <w:rPr>
          <w:rFonts w:asciiTheme="majorHAnsi" w:hAnsiTheme="majorHAnsi"/>
          <w:sz w:val="28"/>
        </w:rPr>
        <w:t xml:space="preserve"> </w:t>
      </w:r>
      <w:r>
        <w:rPr>
          <w:rFonts w:asciiTheme="majorHAnsi" w:hAnsiTheme="majorHAnsi"/>
          <w:sz w:val="28"/>
        </w:rPr>
        <w:tab/>
      </w:r>
      <w:r>
        <w:rPr>
          <w:rFonts w:asciiTheme="majorHAnsi" w:hAnsiTheme="majorHAnsi"/>
          <w:b/>
          <w:sz w:val="32"/>
        </w:rPr>
        <w:t>A munkáltatók és szakszervezetek bevonása</w:t>
      </w:r>
    </w:p>
    <w:p w14:paraId="2E50C5F1" w14:textId="0593249F" w:rsidR="00803583"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A vállalkozások ösztönzése a bevándorlók felvételére és képzésére (pl. támogatások, adókedvezmények nyújtása). A foglalkoztatás felgyorsítja az integrációt.</w:t>
      </w:r>
    </w:p>
    <w:p w14:paraId="04C560E5" w14:textId="4BB9B490" w:rsidR="00FA2AEB"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Ágazatspecifikus partnerségek létrehozása (pl. egészségügy, logisztika) a bevándorlók készségeinek a munkaerő-szükségletekkel való összehangolása érdekében.</w:t>
      </w:r>
    </w:p>
    <w:p w14:paraId="35B3EC51" w14:textId="77777777" w:rsidR="00803583" w:rsidRPr="000959AC" w:rsidRDefault="00803583">
      <w:pPr>
        <w:rPr>
          <w:rFonts w:asciiTheme="majorHAnsi" w:hAnsiTheme="majorHAnsi" w:cstheme="majorHAnsi"/>
          <w:sz w:val="28"/>
          <w:szCs w:val="28"/>
        </w:rPr>
      </w:pPr>
    </w:p>
    <w:p w14:paraId="69E02E39" w14:textId="2BAF737A" w:rsidR="00803583"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E.</w:t>
      </w:r>
      <w:r>
        <w:rPr>
          <w:rFonts w:asciiTheme="majorHAnsi" w:hAnsiTheme="majorHAnsi"/>
          <w:sz w:val="28"/>
        </w:rPr>
        <w:t xml:space="preserve"> </w:t>
      </w:r>
      <w:r>
        <w:rPr>
          <w:rFonts w:asciiTheme="majorHAnsi" w:hAnsiTheme="majorHAnsi"/>
          <w:sz w:val="28"/>
        </w:rPr>
        <w:tab/>
      </w:r>
      <w:r>
        <w:rPr>
          <w:rFonts w:asciiTheme="majorHAnsi" w:hAnsiTheme="majorHAnsi"/>
          <w:b/>
          <w:sz w:val="32"/>
        </w:rPr>
        <w:t>A helyi intézmények (iskolák, rendőrség, egészségügyi ellátás) megerősítése</w:t>
      </w:r>
    </w:p>
    <w:p w14:paraId="55655389" w14:textId="77777777" w:rsidR="004D10C9"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 xml:space="preserve">A tanárok, a rendőrség és az egészségügyi dolgozók képzése a kulturális kompetenciák és a megkülönböztetésmentesség terén. Többnyelvű mediátorok képzése az ezen intézményekben való munkavégzéshez. </w:t>
      </w:r>
    </w:p>
    <w:p w14:paraId="3F23AEFB" w14:textId="05F9ADD9" w:rsidR="00FA2AEB"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A bevándorlók képviseletének ösztönzése a helyi intézményekben (pl. szülők/tanárok egyesületei, körzeti tanácsok).</w:t>
      </w:r>
    </w:p>
    <w:p w14:paraId="568EFE93" w14:textId="0080CD43" w:rsidR="002B7516" w:rsidRPr="000959AC" w:rsidRDefault="002B7516"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Rendszeres találkozók szervezése a rendőrség és a bevándorló közösségek között a bizalomépítés és az aggályok kezelése érdekében (pl. tájékoztató előadások, iránymutatás, az etnikai alapú profilalkotás megelőzése stb.).</w:t>
      </w:r>
    </w:p>
    <w:p w14:paraId="3609119B" w14:textId="77777777" w:rsidR="004D10C9" w:rsidRPr="000959AC" w:rsidRDefault="004D10C9">
      <w:pPr>
        <w:rPr>
          <w:rFonts w:asciiTheme="majorHAnsi" w:hAnsiTheme="majorHAnsi" w:cstheme="majorHAnsi"/>
          <w:sz w:val="28"/>
          <w:szCs w:val="28"/>
        </w:rPr>
      </w:pPr>
    </w:p>
    <w:p w14:paraId="363BF9D5" w14:textId="136EF04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lastRenderedPageBreak/>
        <w:t>F.</w:t>
      </w:r>
      <w:r>
        <w:rPr>
          <w:rFonts w:asciiTheme="majorHAnsi" w:hAnsiTheme="majorHAnsi"/>
          <w:sz w:val="28"/>
        </w:rPr>
        <w:t xml:space="preserve"> </w:t>
      </w:r>
      <w:r>
        <w:rPr>
          <w:rFonts w:asciiTheme="majorHAnsi" w:hAnsiTheme="majorHAnsi"/>
          <w:sz w:val="28"/>
        </w:rPr>
        <w:tab/>
      </w:r>
      <w:r>
        <w:rPr>
          <w:rFonts w:asciiTheme="majorHAnsi" w:hAnsiTheme="majorHAnsi"/>
          <w:b/>
          <w:sz w:val="32"/>
        </w:rPr>
        <w:t>Digitális eszközök használata a szerepvállalás megkönnyítése érdekében</w:t>
      </w:r>
    </w:p>
    <w:p w14:paraId="5BDC2641" w14:textId="5598D84F" w:rsidR="004D10C9" w:rsidRPr="000959AC" w:rsidRDefault="004D10C9"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Olyan online platformok/alkalmazások létrehozása, ahol a helyiek készségeket, lakhatást vagy mentorálást kínálhatnak a bevándorlóknak. Közösségimédia-fiók létrehozása, ahol a fogadó polgárok önkéntesen mentorként tevékenykedhetnek.</w:t>
      </w:r>
    </w:p>
    <w:p w14:paraId="0F4EC66C" w14:textId="00E492B0" w:rsidR="00FA2AEB" w:rsidRPr="000959AC" w:rsidRDefault="00E253A2"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Közösségimédia-kampányok a sikertörténetek bemutatására és a részvétel ösztönzésére.</w:t>
      </w:r>
    </w:p>
    <w:p w14:paraId="52FD98EE" w14:textId="77777777" w:rsidR="004D10C9" w:rsidRPr="000959AC" w:rsidRDefault="004D10C9">
      <w:pPr>
        <w:rPr>
          <w:rFonts w:asciiTheme="majorHAnsi" w:hAnsiTheme="majorHAnsi" w:cstheme="majorHAnsi"/>
          <w:sz w:val="28"/>
          <w:szCs w:val="28"/>
        </w:rPr>
      </w:pPr>
    </w:p>
    <w:p w14:paraId="007F45FA" w14:textId="5286DE6D" w:rsidR="00FA2AEB" w:rsidRPr="00790E27"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G.</w:t>
      </w:r>
      <w:r>
        <w:rPr>
          <w:rFonts w:asciiTheme="majorHAnsi" w:hAnsiTheme="majorHAnsi"/>
          <w:sz w:val="28"/>
        </w:rPr>
        <w:t xml:space="preserve"> </w:t>
      </w:r>
      <w:r>
        <w:rPr>
          <w:rFonts w:asciiTheme="majorHAnsi" w:hAnsiTheme="majorHAnsi"/>
          <w:sz w:val="28"/>
        </w:rPr>
        <w:tab/>
      </w:r>
      <w:r>
        <w:rPr>
          <w:rFonts w:asciiTheme="majorHAnsi" w:hAnsiTheme="majorHAnsi"/>
          <w:b/>
          <w:sz w:val="32"/>
        </w:rPr>
        <w:t>A hatás mérése és kommunikálása</w:t>
      </w:r>
    </w:p>
    <w:p w14:paraId="1A49D0E5" w14:textId="4FE692EF" w:rsidR="004D10C9"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A foglalkoztatási rátákra, az iskolai teljesítményre, a nyelvi készségekre, a fogadó önkéntességre, a társadalmi bizalomra stb. vonatkozó adatok nyomon követése és rendszeres közzététele.</w:t>
      </w:r>
    </w:p>
    <w:p w14:paraId="27DCC789" w14:textId="30E6A702" w:rsidR="00FA2AEB"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A mérföldkövek megünneplése (pl. „100 helyi lakos mentorált bevándorlókat ebben az évben”). Évente díjátadó ünnepség szervezése önkéntes vendéglátók számára.</w:t>
      </w:r>
    </w:p>
    <w:p w14:paraId="180D6714" w14:textId="79B8AD8B" w:rsidR="00461D41" w:rsidRPr="000959AC" w:rsidRDefault="00461D41"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 xml:space="preserve">Folyamatos párbeszéd folytatása a befogadó lakossággal, a bevándorló közösséggel, a közösségi vezetőkkel és a helyi médiával. </w:t>
      </w:r>
    </w:p>
    <w:p w14:paraId="38869FD8" w14:textId="77777777" w:rsidR="00FA2AEB" w:rsidRPr="000959AC" w:rsidRDefault="00FA2AEB">
      <w:pPr>
        <w:rPr>
          <w:rFonts w:asciiTheme="majorHAnsi" w:hAnsiTheme="majorHAnsi" w:cstheme="majorHAnsi"/>
          <w:sz w:val="28"/>
          <w:szCs w:val="28"/>
        </w:rPr>
      </w:pPr>
    </w:p>
    <w:p w14:paraId="4760421F" w14:textId="322CC1F9" w:rsidR="003A0792" w:rsidRPr="000959AC" w:rsidRDefault="003A0792" w:rsidP="003A0792">
      <w:pPr>
        <w:rPr>
          <w:rFonts w:ascii="Gill Sans Std ExtraBold" w:hAnsi="Gill Sans Std ExtraBold" w:cstheme="majorHAnsi"/>
          <w:b/>
          <w:bCs/>
          <w:color w:val="C00000"/>
          <w:sz w:val="32"/>
          <w:szCs w:val="32"/>
          <w:u w:val="single"/>
        </w:rPr>
      </w:pPr>
      <w:r>
        <w:rPr>
          <w:rFonts w:ascii="Gill Sans Std ExtraBold" w:hAnsi="Gill Sans Std ExtraBold"/>
          <w:b/>
          <w:color w:val="C00000"/>
          <w:sz w:val="32"/>
          <w:u w:val="single"/>
        </w:rPr>
        <w:t>A bevándorlók és a befogadók</w:t>
      </w:r>
      <w:r>
        <w:rPr>
          <w:rFonts w:ascii="Gill Sans Std ExtraBold" w:hAnsi="Gill Sans Std ExtraBold"/>
          <w:b/>
          <w:sz w:val="32"/>
          <w:u w:val="single"/>
        </w:rPr>
        <w:t xml:space="preserve"> </w:t>
      </w:r>
      <w:r>
        <w:rPr>
          <w:rFonts w:ascii="Gill Sans Std ExtraBold" w:hAnsi="Gill Sans Std ExtraBold"/>
          <w:b/>
          <w:color w:val="FFFFFF" w:themeColor="background1"/>
          <w:sz w:val="32"/>
          <w:highlight w:val="black"/>
          <w:u w:val="single"/>
        </w:rPr>
        <w:t>jogai és felelőssége</w:t>
      </w:r>
      <w:r>
        <w:rPr>
          <w:rFonts w:ascii="Gill Sans Std ExtraBold" w:hAnsi="Gill Sans Std ExtraBold"/>
          <w:b/>
          <w:color w:val="C00000"/>
          <w:sz w:val="32"/>
          <w:u w:val="single"/>
        </w:rPr>
        <w:t xml:space="preserve"> </w:t>
      </w:r>
    </w:p>
    <w:p w14:paraId="7409C5A6" w14:textId="77777777" w:rsidR="003A0792" w:rsidRPr="000959AC" w:rsidRDefault="003A0792" w:rsidP="003A0792"/>
    <w:p w14:paraId="59AA3AF7" w14:textId="38470AD4" w:rsidR="003A0792" w:rsidRPr="000959AC" w:rsidRDefault="003A0792" w:rsidP="003A0792">
      <w:pPr>
        <w:rPr>
          <w:rFonts w:asciiTheme="majorHAnsi" w:hAnsiTheme="majorHAnsi" w:cstheme="majorHAnsi"/>
          <w:b/>
          <w:bCs/>
          <w:sz w:val="32"/>
          <w:szCs w:val="32"/>
        </w:rPr>
      </w:pPr>
      <w:r>
        <w:rPr>
          <w:rFonts w:asciiTheme="majorHAnsi" w:hAnsiTheme="majorHAnsi"/>
          <w:b/>
          <w:sz w:val="32"/>
        </w:rPr>
        <w:t xml:space="preserve">A </w:t>
      </w:r>
      <w:r>
        <w:rPr>
          <w:rFonts w:asciiTheme="majorHAnsi" w:hAnsiTheme="majorHAnsi"/>
          <w:b/>
          <w:color w:val="FFFFFF" w:themeColor="background1"/>
          <w:sz w:val="32"/>
          <w:highlight w:val="black"/>
        </w:rPr>
        <w:t>bevándorlók</w:t>
      </w:r>
      <w:r>
        <w:rPr>
          <w:rFonts w:asciiTheme="majorHAnsi" w:hAnsiTheme="majorHAnsi"/>
          <w:b/>
          <w:sz w:val="32"/>
        </w:rPr>
        <w:t xml:space="preserve"> felelősségei</w:t>
      </w:r>
    </w:p>
    <w:p w14:paraId="6B5CF953" w14:textId="48CA23C2" w:rsidR="00AC3B03" w:rsidRPr="000959AC" w:rsidRDefault="00AC3B03"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A helyi törvények és rendeletek megismerése és betartása.</w:t>
      </w:r>
    </w:p>
    <w:p w14:paraId="58A7FC13" w14:textId="1598EFD1" w:rsidR="00AC3B03"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A helyi szokások és kulturális normák megismerése és tiszteletben tartása.</w:t>
      </w:r>
    </w:p>
    <w:p w14:paraId="72A50C7D" w14:textId="4CD03A64"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Aktív részvétel nyelvi és képzési programokban.</w:t>
      </w:r>
    </w:p>
    <w:p w14:paraId="7C4D1A4D" w14:textId="3E38F1F1"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lastRenderedPageBreak/>
        <w:t>Hozzájárulás a közösséghez munka, önkéntesség vagy polgári részvétel révén.</w:t>
      </w:r>
    </w:p>
    <w:p w14:paraId="7F245F79" w14:textId="4E79292C" w:rsidR="003A0792"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Törekvés a saját és a család integrációjára, kapcsolatépítés a fogadó polgárokkal.</w:t>
      </w:r>
    </w:p>
    <w:p w14:paraId="192D6896" w14:textId="77777777" w:rsidR="000B7AFE" w:rsidRPr="000959AC" w:rsidRDefault="000B7AFE" w:rsidP="000B7AFE">
      <w:pPr>
        <w:pStyle w:val="ListParagraph"/>
        <w:jc w:val="both"/>
        <w:rPr>
          <w:rFonts w:asciiTheme="majorHAnsi" w:hAnsiTheme="majorHAnsi" w:cstheme="majorHAnsi"/>
          <w:sz w:val="24"/>
          <w:szCs w:val="24"/>
        </w:rPr>
      </w:pPr>
    </w:p>
    <w:p w14:paraId="35F05808" w14:textId="57BF20E0" w:rsidR="003A0792" w:rsidRPr="000959AC" w:rsidRDefault="00B90963" w:rsidP="003A0792">
      <w:pPr>
        <w:rPr>
          <w:rFonts w:asciiTheme="majorHAnsi" w:hAnsiTheme="majorHAnsi" w:cstheme="majorHAnsi"/>
          <w:sz w:val="24"/>
          <w:szCs w:val="24"/>
        </w:rPr>
      </w:pPr>
      <w:r>
        <w:rPr>
          <w:rFonts w:asciiTheme="majorHAnsi" w:hAnsiTheme="majorHAnsi"/>
          <w:b/>
          <w:sz w:val="32"/>
        </w:rPr>
        <w:t xml:space="preserve">A </w:t>
      </w:r>
      <w:r>
        <w:rPr>
          <w:rFonts w:asciiTheme="majorHAnsi" w:hAnsiTheme="majorHAnsi"/>
          <w:b/>
          <w:color w:val="FFFFFF" w:themeColor="background1"/>
          <w:sz w:val="32"/>
          <w:highlight w:val="black"/>
        </w:rPr>
        <w:t>bevándorlók</w:t>
      </w:r>
      <w:r>
        <w:rPr>
          <w:rFonts w:asciiTheme="majorHAnsi" w:hAnsiTheme="majorHAnsi"/>
          <w:b/>
          <w:sz w:val="32"/>
        </w:rPr>
        <w:t xml:space="preserve"> jogai</w:t>
      </w:r>
      <w:r>
        <w:rPr>
          <w:rFonts w:asciiTheme="majorHAnsi" w:hAnsiTheme="majorHAnsi"/>
          <w:color w:val="FFFFFF" w:themeColor="background1"/>
          <w:sz w:val="24"/>
        </w:rPr>
        <w:t xml:space="preserve"> </w:t>
      </w:r>
    </w:p>
    <w:p w14:paraId="606E05F1" w14:textId="4EFF31A8"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Hozzáférés az alapvető szolgáltatásokhoz (lakhatás, egészségügyi ellátás, oktatás és foglalkoztatás).</w:t>
      </w:r>
    </w:p>
    <w:p w14:paraId="77E6E2FC" w14:textId="59755C7C"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Egyedi identitásuk, vallásszabadságuk és kulturális hátterük mások általi tiszteletben tartása.</w:t>
      </w:r>
    </w:p>
    <w:p w14:paraId="6F9EE816" w14:textId="41917ED0"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Nyelvi és képzési lehetőségek.</w:t>
      </w:r>
    </w:p>
    <w:p w14:paraId="3E3A8EA6" w14:textId="78B33575" w:rsidR="003A0792"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Méltóságteljes, megkülönböztetéstől és rasszizmustól mentes bánásmód.</w:t>
      </w:r>
    </w:p>
    <w:p w14:paraId="677F5D7B" w14:textId="41DE3F4B"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Részvétel a közösségi döntéshozatalban és a kulturális cserékben.</w:t>
      </w:r>
    </w:p>
    <w:p w14:paraId="1C321619" w14:textId="77777777" w:rsidR="003A0792" w:rsidRPr="000959AC" w:rsidRDefault="003A0792" w:rsidP="003A0792">
      <w:pPr>
        <w:rPr>
          <w:rFonts w:asciiTheme="majorHAnsi" w:hAnsiTheme="majorHAnsi" w:cstheme="majorHAnsi"/>
          <w:sz w:val="24"/>
          <w:szCs w:val="24"/>
        </w:rPr>
      </w:pPr>
    </w:p>
    <w:p w14:paraId="70894341" w14:textId="31EF0128" w:rsidR="00B90963" w:rsidRPr="000959AC" w:rsidRDefault="00B90963" w:rsidP="00B90963">
      <w:pPr>
        <w:rPr>
          <w:rFonts w:asciiTheme="majorHAnsi" w:hAnsiTheme="majorHAnsi" w:cstheme="majorHAnsi"/>
          <w:b/>
          <w:bCs/>
          <w:sz w:val="32"/>
          <w:szCs w:val="32"/>
        </w:rPr>
      </w:pPr>
      <w:r>
        <w:rPr>
          <w:rFonts w:asciiTheme="majorHAnsi" w:hAnsiTheme="majorHAnsi"/>
          <w:b/>
          <w:sz w:val="32"/>
        </w:rPr>
        <w:t xml:space="preserve">A </w:t>
      </w:r>
      <w:r>
        <w:rPr>
          <w:rFonts w:asciiTheme="majorHAnsi" w:hAnsiTheme="majorHAnsi"/>
          <w:b/>
          <w:color w:val="FFFFFF" w:themeColor="background1"/>
          <w:sz w:val="32"/>
          <w:highlight w:val="black"/>
        </w:rPr>
        <w:t>fogadó polgárok</w:t>
      </w:r>
      <w:r>
        <w:rPr>
          <w:rFonts w:asciiTheme="majorHAnsi" w:hAnsiTheme="majorHAnsi"/>
          <w:b/>
          <w:sz w:val="32"/>
        </w:rPr>
        <w:t xml:space="preserve"> felelőssége</w:t>
      </w:r>
    </w:p>
    <w:p w14:paraId="5FDB49DA" w14:textId="59EAF422" w:rsidR="00B90963" w:rsidRPr="000959AC" w:rsidRDefault="00FC005A"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Tolerancia és tisztelet tanúsítása az újonnan érkezők és jogaik iránt; a jogszabályok betartása.</w:t>
      </w:r>
    </w:p>
    <w:p w14:paraId="1695334B"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A bevándorlók megértésének és elfogadásának elősegítése a közösségen belül.</w:t>
      </w:r>
    </w:p>
    <w:p w14:paraId="74DD8C2D"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A helyi vállalkozások és szolgáltatások támogatása a kulturális árnyalatokhoz való alkalmazkodásban.</w:t>
      </w:r>
    </w:p>
    <w:p w14:paraId="72578292"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Részvétel olyan közösségépítő kezdeményezésekben, amelyek összehozzák a különböző csoportokat.</w:t>
      </w:r>
    </w:p>
    <w:p w14:paraId="22390E5B" w14:textId="59EFB968" w:rsidR="00B90963" w:rsidRPr="00790E27"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Küzdelem a bevándorlókkal kapcsolatos mítoszok és félretájékoztatás ellen.</w:t>
      </w:r>
    </w:p>
    <w:p w14:paraId="4E5E66A9" w14:textId="77777777" w:rsidR="00B90963" w:rsidRPr="00790E27" w:rsidRDefault="00B90963" w:rsidP="00B90963">
      <w:pPr>
        <w:pStyle w:val="ListParagraph"/>
        <w:jc w:val="both"/>
        <w:rPr>
          <w:rFonts w:asciiTheme="majorHAnsi" w:hAnsiTheme="majorHAnsi" w:cstheme="majorHAnsi"/>
          <w:sz w:val="24"/>
          <w:szCs w:val="24"/>
        </w:rPr>
      </w:pPr>
    </w:p>
    <w:p w14:paraId="7AAD145F" w14:textId="5CC4D179" w:rsidR="00B90963" w:rsidRPr="000959AC" w:rsidRDefault="00B90963" w:rsidP="00B90963">
      <w:pPr>
        <w:rPr>
          <w:rFonts w:asciiTheme="majorHAnsi" w:hAnsiTheme="majorHAnsi" w:cstheme="majorHAnsi"/>
          <w:sz w:val="24"/>
          <w:szCs w:val="24"/>
        </w:rPr>
      </w:pPr>
      <w:r>
        <w:rPr>
          <w:rFonts w:asciiTheme="majorHAnsi" w:hAnsiTheme="majorHAnsi"/>
          <w:b/>
          <w:sz w:val="32"/>
        </w:rPr>
        <w:t xml:space="preserve">A </w:t>
      </w:r>
      <w:r>
        <w:rPr>
          <w:rFonts w:asciiTheme="majorHAnsi" w:hAnsiTheme="majorHAnsi"/>
          <w:b/>
          <w:color w:val="FFFFFF" w:themeColor="background1"/>
          <w:sz w:val="32"/>
          <w:highlight w:val="black"/>
        </w:rPr>
        <w:t>fogadó polgárok</w:t>
      </w:r>
      <w:r>
        <w:rPr>
          <w:rFonts w:asciiTheme="majorHAnsi" w:hAnsiTheme="majorHAnsi"/>
          <w:b/>
          <w:sz w:val="32"/>
        </w:rPr>
        <w:t xml:space="preserve"> jogai</w:t>
      </w:r>
      <w:r>
        <w:rPr>
          <w:rFonts w:asciiTheme="majorHAnsi" w:hAnsiTheme="majorHAnsi"/>
          <w:sz w:val="24"/>
        </w:rPr>
        <w:t xml:space="preserve"> </w:t>
      </w:r>
    </w:p>
    <w:p w14:paraId="5B1C244D" w14:textId="694A2037" w:rsidR="00FC005A" w:rsidRPr="000959AC" w:rsidRDefault="00FC005A" w:rsidP="00FC005A">
      <w:pPr>
        <w:pStyle w:val="ListParagraph"/>
        <w:numPr>
          <w:ilvl w:val="0"/>
          <w:numId w:val="24"/>
        </w:numPr>
        <w:rPr>
          <w:rFonts w:asciiTheme="majorHAnsi" w:hAnsiTheme="majorHAnsi" w:cstheme="majorHAnsi"/>
          <w:sz w:val="24"/>
          <w:szCs w:val="24"/>
        </w:rPr>
      </w:pPr>
      <w:r>
        <w:rPr>
          <w:rFonts w:asciiTheme="majorHAnsi" w:hAnsiTheme="majorHAnsi"/>
          <w:sz w:val="24"/>
        </w:rPr>
        <w:t>Részvétel az integrációs politikák kialakításában és végrehajtásában.</w:t>
      </w:r>
    </w:p>
    <w:p w14:paraId="4CBDD90A" w14:textId="77777777" w:rsidR="00FC005A"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Rendszeres tájékoztatás a helyi hatóságoktól az integrációs folyamatról. </w:t>
      </w:r>
    </w:p>
    <w:p w14:paraId="575779A2" w14:textId="4C1E01DB"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Részvétel a bevándorlókkal folytatott kulturális csereprogramokban és közösségi rendezvényeken.</w:t>
      </w:r>
    </w:p>
    <w:p w14:paraId="3CABC622" w14:textId="73B9258E"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Képzés és tájékoztatás az újonnan érkezőkkel való kapcsolatépítésről. </w:t>
      </w:r>
    </w:p>
    <w:p w14:paraId="45BD2A10" w14:textId="34FB2E44" w:rsidR="00B90963" w:rsidRPr="000959AC" w:rsidRDefault="000A40BA" w:rsidP="00B90963">
      <w:pPr>
        <w:pStyle w:val="ListParagraph"/>
        <w:numPr>
          <w:ilvl w:val="0"/>
          <w:numId w:val="24"/>
        </w:numPr>
        <w:rPr>
          <w:rFonts w:asciiTheme="majorHAnsi" w:hAnsiTheme="majorHAnsi" w:cstheme="majorHAnsi"/>
          <w:sz w:val="24"/>
          <w:szCs w:val="24"/>
        </w:rPr>
      </w:pPr>
      <w:r>
        <w:rPr>
          <w:rFonts w:asciiTheme="majorHAnsi" w:hAnsiTheme="majorHAnsi"/>
          <w:sz w:val="24"/>
        </w:rPr>
        <w:t>A helyi kultúra és életmód alapvető vonatkozásainak folytonossága.</w:t>
      </w:r>
    </w:p>
    <w:p w14:paraId="476CFA01" w14:textId="77777777" w:rsidR="002A310D" w:rsidRDefault="002A310D" w:rsidP="00D80E97">
      <w:pPr>
        <w:tabs>
          <w:tab w:val="left" w:pos="7230"/>
        </w:tabs>
        <w:rPr>
          <w:rFonts w:ascii="Gill Sans Std ExtraBold" w:hAnsi="Gill Sans Std ExtraBold" w:cstheme="majorHAnsi"/>
          <w:b/>
          <w:bCs/>
          <w:color w:val="FFFFFF" w:themeColor="background1"/>
          <w:sz w:val="32"/>
          <w:szCs w:val="32"/>
          <w:highlight w:val="black"/>
          <w:u w:val="single"/>
        </w:rPr>
      </w:pPr>
    </w:p>
    <w:p w14:paraId="064CED67" w14:textId="77777777" w:rsidR="007F31D6" w:rsidRPr="000959AC" w:rsidRDefault="007F31D6" w:rsidP="00D80E97">
      <w:pPr>
        <w:tabs>
          <w:tab w:val="left" w:pos="7230"/>
        </w:tabs>
        <w:rPr>
          <w:rFonts w:ascii="Gill Sans Std ExtraBold" w:hAnsi="Gill Sans Std ExtraBold" w:cstheme="majorHAnsi"/>
          <w:b/>
          <w:bCs/>
          <w:color w:val="FFFFFF" w:themeColor="background1"/>
          <w:sz w:val="32"/>
          <w:szCs w:val="32"/>
          <w:highlight w:val="black"/>
          <w:u w:val="single"/>
        </w:rPr>
      </w:pPr>
    </w:p>
    <w:p w14:paraId="1DFD70B0" w14:textId="6B8E26A2" w:rsidR="00FE0BC6" w:rsidRPr="000959AC" w:rsidRDefault="0019521B" w:rsidP="00D80E97">
      <w:pPr>
        <w:tabs>
          <w:tab w:val="left" w:pos="7230"/>
        </w:tabs>
        <w:rPr>
          <w:rFonts w:asciiTheme="majorHAnsi" w:hAnsiTheme="majorHAnsi" w:cstheme="majorHAnsi"/>
          <w:sz w:val="24"/>
          <w:szCs w:val="24"/>
        </w:rPr>
      </w:pPr>
      <w:r>
        <w:rPr>
          <w:rFonts w:ascii="Gill Sans Std ExtraBold" w:hAnsi="Gill Sans Std ExtraBold"/>
          <w:b/>
          <w:color w:val="C00000"/>
          <w:sz w:val="32"/>
          <w:u w:val="single"/>
        </w:rPr>
        <w:lastRenderedPageBreak/>
        <w:t>Az integráció</w:t>
      </w:r>
      <w:r>
        <w:rPr>
          <w:rFonts w:ascii="Gill Sans Std ExtraBold" w:hAnsi="Gill Sans Std ExtraBold"/>
          <w:b/>
          <w:color w:val="FFFFFF" w:themeColor="background1"/>
          <w:sz w:val="32"/>
          <w:highlight w:val="black"/>
          <w:u w:val="single"/>
        </w:rPr>
        <w:t xml:space="preserve"> liberális és demokratikus elvei</w:t>
      </w:r>
      <w:r>
        <w:rPr>
          <w:rFonts w:ascii="Gill Sans Std ExtraBold" w:hAnsi="Gill Sans Std ExtraBold"/>
          <w:b/>
          <w:color w:val="C00000"/>
          <w:sz w:val="32"/>
          <w:u w:val="single"/>
        </w:rPr>
        <w:t xml:space="preserve"> </w:t>
      </w:r>
    </w:p>
    <w:p w14:paraId="7FC60824" w14:textId="77777777" w:rsidR="008224B3" w:rsidRPr="000959AC" w:rsidRDefault="008224B3" w:rsidP="008224B3">
      <w:pPr>
        <w:pStyle w:val="ListParagraph"/>
        <w:jc w:val="both"/>
        <w:rPr>
          <w:rFonts w:ascii="Gill Sans Std ExtraBold" w:hAnsi="Gill Sans Std ExtraBold" w:cstheme="majorHAnsi"/>
          <w:b/>
          <w:bCs/>
          <w:sz w:val="32"/>
          <w:szCs w:val="32"/>
          <w:u w:val="single"/>
        </w:rPr>
      </w:pPr>
    </w:p>
    <w:p w14:paraId="3A77CACC" w14:textId="27DDB146" w:rsidR="008224B3"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rPr>
        <w:t xml:space="preserve">A </w:t>
      </w:r>
      <w:r>
        <w:rPr>
          <w:rFonts w:asciiTheme="majorHAnsi" w:hAnsiTheme="majorHAnsi"/>
          <w:b/>
        </w:rPr>
        <w:t>szabadság</w:t>
      </w:r>
      <w:r>
        <w:rPr>
          <w:rFonts w:asciiTheme="majorHAnsi" w:hAnsiTheme="majorHAnsi"/>
        </w:rPr>
        <w:t xml:space="preserve"> és a demokrácia értékei egyetemesek – nem „csak” meghatározott nemzetiségek, vallások vagy etnikai csoportok céljait szolgálják.</w:t>
      </w:r>
      <w:r>
        <w:rPr>
          <w:rFonts w:asciiTheme="majorHAnsi" w:hAnsiTheme="majorHAnsi"/>
          <w:sz w:val="24"/>
        </w:rPr>
        <w:t xml:space="preserve"> </w:t>
      </w:r>
    </w:p>
    <w:p w14:paraId="678793EB" w14:textId="6C7E0AF8" w:rsidR="00B525C0" w:rsidRPr="000959AC" w:rsidRDefault="008D28DC" w:rsidP="008224B3">
      <w:pPr>
        <w:pStyle w:val="ListParagraph"/>
        <w:jc w:val="both"/>
        <w:rPr>
          <w:rFonts w:ascii="Gill Sans Std ExtraBold" w:hAnsi="Gill Sans Std ExtraBold" w:cstheme="majorHAnsi"/>
          <w:b/>
          <w:bCs/>
          <w:sz w:val="24"/>
          <w:szCs w:val="24"/>
          <w:u w:val="single"/>
        </w:rPr>
      </w:pPr>
      <w:r>
        <w:rPr>
          <w:rFonts w:asciiTheme="majorHAnsi" w:hAnsiTheme="majorHAnsi"/>
          <w:sz w:val="24"/>
        </w:rPr>
        <w:t>Ugyanakkor ezeket az értékeket tanítani, magyarázni, gondozni és védeni kell.</w:t>
      </w:r>
    </w:p>
    <w:p w14:paraId="276E144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3202961" w14:textId="70A209B1"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Mindenkinek</w:t>
      </w:r>
      <w:r>
        <w:rPr>
          <w:rFonts w:asciiTheme="majorHAnsi" w:hAnsiTheme="majorHAnsi"/>
          <w:sz w:val="24"/>
        </w:rPr>
        <w:t xml:space="preserve"> joga van ahhoz, hogy teljes mértékben kibontakoztassa a benne rejlő lehetőségeket a társadalomban.</w:t>
      </w:r>
    </w:p>
    <w:p w14:paraId="7378BC9A" w14:textId="77777777" w:rsidR="008224B3" w:rsidRPr="000959AC" w:rsidRDefault="008224B3" w:rsidP="008224B3">
      <w:pPr>
        <w:pStyle w:val="ListParagraph"/>
        <w:jc w:val="both"/>
        <w:rPr>
          <w:rFonts w:asciiTheme="majorHAnsi" w:hAnsiTheme="majorHAnsi" w:cstheme="majorHAnsi"/>
          <w:sz w:val="24"/>
          <w:szCs w:val="24"/>
        </w:rPr>
      </w:pPr>
    </w:p>
    <w:p w14:paraId="3A42944E" w14:textId="450BDF0D" w:rsidR="008D28DC" w:rsidRPr="000959AC" w:rsidRDefault="008D28DC" w:rsidP="008224B3">
      <w:pPr>
        <w:pStyle w:val="ListParagraph"/>
        <w:numPr>
          <w:ilvl w:val="0"/>
          <w:numId w:val="28"/>
        </w:numPr>
        <w:jc w:val="both"/>
        <w:rPr>
          <w:rFonts w:asciiTheme="majorHAnsi" w:hAnsiTheme="majorHAnsi" w:cstheme="majorHAnsi"/>
          <w:sz w:val="24"/>
          <w:szCs w:val="24"/>
        </w:rPr>
      </w:pPr>
      <w:r>
        <w:rPr>
          <w:rFonts w:asciiTheme="majorHAnsi" w:hAnsiTheme="majorHAnsi"/>
          <w:sz w:val="24"/>
        </w:rPr>
        <w:t xml:space="preserve">A </w:t>
      </w:r>
      <w:r>
        <w:rPr>
          <w:rFonts w:asciiTheme="majorHAnsi" w:hAnsiTheme="majorHAnsi"/>
          <w:b/>
          <w:sz w:val="24"/>
        </w:rPr>
        <w:t>nyelv</w:t>
      </w:r>
      <w:r>
        <w:rPr>
          <w:rFonts w:asciiTheme="majorHAnsi" w:hAnsiTheme="majorHAnsi"/>
          <w:sz w:val="24"/>
        </w:rPr>
        <w:t xml:space="preserve"> létfontosságú eszköz ahhoz, hogy az emberek teljes mértékben kibontakoztathassák a bennük rejlő lehetőségeket.</w:t>
      </w:r>
    </w:p>
    <w:p w14:paraId="61C62EA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5AB747" w14:textId="7EE69EF2"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sz w:val="24"/>
        </w:rPr>
        <w:t xml:space="preserve">Az, hogy valaki </w:t>
      </w:r>
      <w:r>
        <w:rPr>
          <w:rFonts w:asciiTheme="majorHAnsi" w:hAnsiTheme="majorHAnsi"/>
          <w:b/>
          <w:sz w:val="24"/>
        </w:rPr>
        <w:t>minek az elérésére törekszik</w:t>
      </w:r>
      <w:r>
        <w:rPr>
          <w:rFonts w:asciiTheme="majorHAnsi" w:hAnsiTheme="majorHAnsi"/>
          <w:sz w:val="24"/>
        </w:rPr>
        <w:t>, fontosabb, mint az adott személy háttere.</w:t>
      </w:r>
    </w:p>
    <w:p w14:paraId="1CCD24AB"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7D8F72" w14:textId="3D283486"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sz w:val="24"/>
        </w:rPr>
        <w:t xml:space="preserve">A </w:t>
      </w:r>
      <w:r>
        <w:rPr>
          <w:rFonts w:asciiTheme="majorHAnsi" w:hAnsiTheme="majorHAnsi"/>
          <w:b/>
          <w:sz w:val="24"/>
        </w:rPr>
        <w:t>méltányos társadalom</w:t>
      </w:r>
      <w:r>
        <w:rPr>
          <w:rFonts w:asciiTheme="majorHAnsi" w:hAnsiTheme="majorHAnsi"/>
          <w:sz w:val="24"/>
        </w:rPr>
        <w:t xml:space="preserve"> mindenki számára egyenlő esélyeket biztosít.</w:t>
      </w:r>
    </w:p>
    <w:p w14:paraId="177F8DCE"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963FEF" w14:textId="09C7ECA5" w:rsidR="008D28DC"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sz w:val="24"/>
        </w:rPr>
        <w:t xml:space="preserve">A legjobb eredményeket az hozza, ha </w:t>
      </w:r>
      <w:r>
        <w:rPr>
          <w:rFonts w:asciiTheme="majorHAnsi" w:hAnsiTheme="majorHAnsi"/>
          <w:b/>
          <w:bCs/>
          <w:sz w:val="24"/>
        </w:rPr>
        <w:t>eszközöket adunk</w:t>
      </w:r>
      <w:r>
        <w:rPr>
          <w:rFonts w:asciiTheme="majorHAnsi" w:hAnsiTheme="majorHAnsi"/>
          <w:sz w:val="24"/>
        </w:rPr>
        <w:t xml:space="preserve"> a polgárok számára, hogy részt vegyenek közösségük alakításában.</w:t>
      </w:r>
    </w:p>
    <w:p w14:paraId="44E2B63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E876A13" w14:textId="136FD8F4" w:rsidR="00B525C0" w:rsidRPr="000959AC" w:rsidRDefault="008D28DC"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sz w:val="24"/>
        </w:rPr>
        <w:t xml:space="preserve">A </w:t>
      </w:r>
      <w:r>
        <w:rPr>
          <w:rFonts w:asciiTheme="majorHAnsi" w:hAnsiTheme="majorHAnsi"/>
          <w:b/>
          <w:bCs/>
          <w:sz w:val="24"/>
        </w:rPr>
        <w:t>megfelelően kezelt sokféleség</w:t>
      </w:r>
      <w:r>
        <w:rPr>
          <w:rFonts w:asciiTheme="majorHAnsi" w:hAnsiTheme="majorHAnsi"/>
          <w:sz w:val="24"/>
        </w:rPr>
        <w:t xml:space="preserve"> a gazdasági és kulturális erő forrása.</w:t>
      </w:r>
    </w:p>
    <w:p w14:paraId="3963B911"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9BE665" w14:textId="63AFC1AB"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sz w:val="24"/>
        </w:rPr>
        <w:t xml:space="preserve">Az </w:t>
      </w:r>
      <w:r>
        <w:rPr>
          <w:rFonts w:asciiTheme="majorHAnsi" w:hAnsiTheme="majorHAnsi"/>
          <w:b/>
          <w:sz w:val="24"/>
        </w:rPr>
        <w:t>integráció nem jelenti azt</w:t>
      </w:r>
      <w:r>
        <w:rPr>
          <w:rFonts w:asciiTheme="majorHAnsi" w:hAnsiTheme="majorHAnsi"/>
          <w:sz w:val="24"/>
        </w:rPr>
        <w:t xml:space="preserve">, hogy a bevándorlóknak fel kell hagyniuk származási identitásukkal, hanem olyan folyamat, amely lehetővé teszi számukra, hogy hozzájáruljanak új társadalmukhoz, egyedi identitásuk megbecsülésével és tiszteletben tartásával, miközben tiszteletben tartják és értékelik új otthonuk törvényeit és értékeit. </w:t>
      </w:r>
    </w:p>
    <w:p w14:paraId="6E3D7F09"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549A1455" w14:textId="41BF982B"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sz w:val="24"/>
        </w:rPr>
        <w:t xml:space="preserve">A </w:t>
      </w:r>
      <w:r>
        <w:rPr>
          <w:rFonts w:asciiTheme="majorHAnsi" w:hAnsiTheme="majorHAnsi"/>
          <w:b/>
          <w:sz w:val="24"/>
        </w:rPr>
        <w:t>sikeres integráció</w:t>
      </w:r>
      <w:r>
        <w:rPr>
          <w:rFonts w:asciiTheme="majorHAnsi" w:hAnsiTheme="majorHAnsi"/>
          <w:sz w:val="24"/>
        </w:rPr>
        <w:t xml:space="preserve"> erősebb, </w:t>
      </w:r>
      <w:proofErr w:type="spellStart"/>
      <w:r>
        <w:rPr>
          <w:rFonts w:asciiTheme="majorHAnsi" w:hAnsiTheme="majorHAnsi"/>
          <w:sz w:val="24"/>
        </w:rPr>
        <w:t>reziliensebb</w:t>
      </w:r>
      <w:proofErr w:type="spellEnd"/>
      <w:r>
        <w:rPr>
          <w:rFonts w:asciiTheme="majorHAnsi" w:hAnsiTheme="majorHAnsi"/>
          <w:sz w:val="24"/>
        </w:rPr>
        <w:t xml:space="preserve"> helyi közösségeket eredményez. </w:t>
      </w:r>
    </w:p>
    <w:p w14:paraId="46FE7B0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6A7D30A" w14:textId="132619E4"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sz w:val="24"/>
        </w:rPr>
        <w:t xml:space="preserve">Az </w:t>
      </w:r>
      <w:r>
        <w:rPr>
          <w:rFonts w:asciiTheme="majorHAnsi" w:hAnsiTheme="majorHAnsi"/>
          <w:b/>
          <w:sz w:val="24"/>
        </w:rPr>
        <w:t>integráció alapvető fontosságú</w:t>
      </w:r>
      <w:r>
        <w:rPr>
          <w:rFonts w:asciiTheme="majorHAnsi" w:hAnsiTheme="majorHAnsi"/>
          <w:sz w:val="24"/>
        </w:rPr>
        <w:t xml:space="preserve"> az Európai Unió jövője szempontjából, mivel az Unió népessége várhatóan csökkenni fog, miközben a termékenységi arányszámok várhatóan </w:t>
      </w:r>
      <w:proofErr w:type="spellStart"/>
      <w:r>
        <w:rPr>
          <w:rFonts w:asciiTheme="majorHAnsi" w:hAnsiTheme="majorHAnsi"/>
          <w:sz w:val="24"/>
        </w:rPr>
        <w:t>alacsonyak</w:t>
      </w:r>
      <w:proofErr w:type="spellEnd"/>
      <w:r>
        <w:rPr>
          <w:rFonts w:asciiTheme="majorHAnsi" w:hAnsiTheme="majorHAnsi"/>
          <w:sz w:val="24"/>
        </w:rPr>
        <w:t xml:space="preserve"> maradnak, így Európa életszínvonala az elkövetkező évtizedekben csak részben tartható fenn a bevándorlás révén.</w:t>
      </w:r>
    </w:p>
    <w:p w14:paraId="112487A2" w14:textId="417405ED" w:rsidR="000B7AFE" w:rsidRPr="000959AC" w:rsidRDefault="000B7AFE">
      <w:pPr>
        <w:rPr>
          <w:rFonts w:ascii="Gill Sans Std ExtraBold" w:hAnsi="Gill Sans Std ExtraBold" w:cstheme="majorHAnsi"/>
          <w:b/>
          <w:bCs/>
          <w:sz w:val="32"/>
          <w:szCs w:val="32"/>
          <w:u w:val="single"/>
        </w:rPr>
      </w:pPr>
      <w:r>
        <w:br w:type="page"/>
      </w:r>
    </w:p>
    <w:p w14:paraId="6D31D813" w14:textId="77777777" w:rsidR="002A310D" w:rsidRPr="000959AC" w:rsidRDefault="002A310D" w:rsidP="003733F7">
      <w:pPr>
        <w:pStyle w:val="ListParagraph"/>
        <w:ind w:left="0"/>
        <w:rPr>
          <w:rFonts w:ascii="Gill Sans Std ExtraBold" w:hAnsi="Gill Sans Std ExtraBold" w:cstheme="majorHAnsi"/>
          <w:b/>
          <w:bCs/>
          <w:color w:val="FFFFFF" w:themeColor="background1"/>
          <w:sz w:val="18"/>
          <w:szCs w:val="18"/>
          <w:highlight w:val="black"/>
          <w:u w:val="single"/>
        </w:rPr>
      </w:pPr>
    </w:p>
    <w:p w14:paraId="1B143828" w14:textId="3ABFDA98" w:rsidR="000B7AFE" w:rsidRPr="000959AC" w:rsidRDefault="00F40965" w:rsidP="003733F7">
      <w:pPr>
        <w:pStyle w:val="ListParagraph"/>
        <w:ind w:left="0"/>
        <w:rPr>
          <w:rFonts w:ascii="Gill Sans Std ExtraBold" w:hAnsi="Gill Sans Std ExtraBold" w:cstheme="majorHAnsi"/>
          <w:b/>
          <w:bCs/>
          <w:sz w:val="32"/>
          <w:szCs w:val="32"/>
          <w:u w:val="single"/>
        </w:rPr>
      </w:pPr>
      <w:r>
        <w:rPr>
          <w:rFonts w:ascii="Gill Sans Std ExtraBold" w:hAnsi="Gill Sans Std ExtraBold"/>
          <w:b/>
          <w:color w:val="FFFFFF" w:themeColor="background1"/>
          <w:sz w:val="32"/>
          <w:highlight w:val="black"/>
          <w:u w:val="single"/>
        </w:rPr>
        <w:t>Küzdelem a félretájékoztatás és a dezinformáció ellen:</w:t>
      </w:r>
      <w:r>
        <w:rPr>
          <w:rFonts w:ascii="Gill Sans Std ExtraBold" w:hAnsi="Gill Sans Std ExtraBold"/>
          <w:b/>
          <w:color w:val="C00000"/>
          <w:sz w:val="32"/>
          <w:u w:val="single"/>
        </w:rPr>
        <w:t xml:space="preserve"> a </w:t>
      </w:r>
      <w:proofErr w:type="spellStart"/>
      <w:r>
        <w:rPr>
          <w:rFonts w:ascii="Gill Sans Std ExtraBold" w:hAnsi="Gill Sans Std ExtraBold"/>
          <w:b/>
          <w:color w:val="C00000"/>
          <w:sz w:val="32"/>
          <w:u w:val="single"/>
        </w:rPr>
        <w:t>Fact</w:t>
      </w:r>
      <w:proofErr w:type="spellEnd"/>
      <w:r>
        <w:rPr>
          <w:rFonts w:ascii="Gill Sans Std ExtraBold" w:hAnsi="Gill Sans Std ExtraBold"/>
          <w:b/>
          <w:color w:val="C00000"/>
          <w:sz w:val="32"/>
          <w:u w:val="single"/>
        </w:rPr>
        <w:t xml:space="preserve"> </w:t>
      </w:r>
      <w:proofErr w:type="spellStart"/>
      <w:r>
        <w:rPr>
          <w:rFonts w:ascii="Gill Sans Std ExtraBold" w:hAnsi="Gill Sans Std ExtraBold"/>
          <w:b/>
          <w:color w:val="C00000"/>
          <w:sz w:val="32"/>
          <w:u w:val="single"/>
        </w:rPr>
        <w:t>Sandwich</w:t>
      </w:r>
      <w:proofErr w:type="spellEnd"/>
    </w:p>
    <w:p w14:paraId="6F9A2FDA" w14:textId="529B90A6" w:rsidR="00D20D14" w:rsidRPr="000959AC" w:rsidRDefault="002600C6">
      <w:pPr>
        <w:rPr>
          <w:rFonts w:ascii="Gill Sans Std ExtraBold" w:hAnsi="Gill Sans Std ExtraBold" w:cstheme="majorHAnsi"/>
          <w:b/>
          <w:bCs/>
          <w:color w:val="FFFFFF" w:themeColor="background1"/>
          <w:sz w:val="32"/>
          <w:szCs w:val="32"/>
          <w:highlight w:val="black"/>
          <w:u w:val="single"/>
        </w:rPr>
      </w:pPr>
      <w:r>
        <w:rPr>
          <w:rFonts w:ascii="Gill Sans Std ExtraBold" w:hAnsi="Gill Sans Std ExtraBold"/>
          <w:b/>
          <w:noProof/>
          <w:color w:val="FFFFFF" w:themeColor="background1"/>
          <w:sz w:val="32"/>
          <w:u w:val="single"/>
        </w:rPr>
        <w:drawing>
          <wp:anchor distT="0" distB="0" distL="114300" distR="114300" simplePos="0" relativeHeight="251661312" behindDoc="0" locked="0" layoutInCell="1" allowOverlap="1" wp14:anchorId="120E08A3" wp14:editId="70FF0B08">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2"/>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FFC903B" w14:textId="77777777" w:rsidR="00DB4B67" w:rsidRPr="000959AC" w:rsidRDefault="00FF1798" w:rsidP="00DB4B67">
      <w:pPr>
        <w:pStyle w:val="ListParagraph"/>
        <w:jc w:val="both"/>
        <w:rPr>
          <w:rFonts w:ascii="Aptos" w:hAnsi="Aptos"/>
          <w:color w:val="000000"/>
          <w:sz w:val="24"/>
          <w:szCs w:val="24"/>
        </w:rPr>
      </w:pPr>
      <w:r>
        <w:rPr>
          <w:rFonts w:ascii="Aptos" w:hAnsi="Aptos"/>
          <w:b/>
          <w:color w:val="000000"/>
          <w:sz w:val="24"/>
          <w:u w:val="single"/>
        </w:rPr>
        <w:t>Félretájékoztatás</w:t>
      </w:r>
      <w:r>
        <w:rPr>
          <w:rFonts w:ascii="Aptos" w:hAnsi="Aptos"/>
          <w:color w:val="000000"/>
          <w:sz w:val="24"/>
        </w:rPr>
        <w:t xml:space="preserve"> </w:t>
      </w:r>
    </w:p>
    <w:p w14:paraId="07F43625" w14:textId="1BAB7BAA" w:rsidR="002600C6" w:rsidRPr="000959AC" w:rsidRDefault="005D05CB" w:rsidP="00DB4B67">
      <w:pPr>
        <w:pStyle w:val="ListParagraph"/>
        <w:jc w:val="both"/>
        <w:rPr>
          <w:rFonts w:ascii="Aptos" w:hAnsi="Aptos"/>
          <w:color w:val="000000"/>
          <w:sz w:val="24"/>
          <w:szCs w:val="24"/>
        </w:rPr>
      </w:pPr>
      <w:r>
        <w:rPr>
          <w:rFonts w:ascii="Aptos" w:hAnsi="Aptos"/>
          <w:color w:val="000000"/>
          <w:sz w:val="24"/>
        </w:rPr>
        <w:t>Helytelen vagy félrevezető információ nyújtása.</w:t>
      </w:r>
    </w:p>
    <w:p w14:paraId="41DB63AF" w14:textId="77777777" w:rsidR="00DB4B67" w:rsidRPr="000959AC" w:rsidRDefault="00DB4B67" w:rsidP="00DB4B67">
      <w:pPr>
        <w:pStyle w:val="ListParagraph"/>
        <w:jc w:val="both"/>
        <w:rPr>
          <w:rFonts w:ascii="Aptos" w:hAnsi="Aptos"/>
          <w:color w:val="000000"/>
          <w:sz w:val="24"/>
          <w:szCs w:val="24"/>
        </w:rPr>
      </w:pPr>
    </w:p>
    <w:p w14:paraId="3F562A74" w14:textId="77777777" w:rsidR="005D05CB" w:rsidRPr="000959AC" w:rsidRDefault="007262BB" w:rsidP="00DB4B67">
      <w:pPr>
        <w:pStyle w:val="ListParagraph"/>
        <w:jc w:val="both"/>
        <w:rPr>
          <w:rFonts w:ascii="Aptos" w:hAnsi="Aptos"/>
          <w:color w:val="000000"/>
          <w:sz w:val="24"/>
          <w:szCs w:val="24"/>
        </w:rPr>
      </w:pPr>
      <w:r>
        <w:rPr>
          <w:rFonts w:ascii="Aptos" w:hAnsi="Aptos"/>
          <w:b/>
          <w:color w:val="000000"/>
          <w:sz w:val="24"/>
          <w:u w:val="single"/>
        </w:rPr>
        <w:t>Dezinformáció</w:t>
      </w:r>
      <w:r>
        <w:rPr>
          <w:rFonts w:ascii="Aptos" w:hAnsi="Aptos"/>
          <w:color w:val="000000"/>
          <w:sz w:val="24"/>
        </w:rPr>
        <w:t xml:space="preserve"> </w:t>
      </w:r>
    </w:p>
    <w:p w14:paraId="1E6DFF6E" w14:textId="212E259F" w:rsidR="007262BB" w:rsidRPr="000959AC" w:rsidRDefault="005D05CB" w:rsidP="00DB4B67">
      <w:pPr>
        <w:pStyle w:val="ListParagraph"/>
        <w:jc w:val="both"/>
        <w:rPr>
          <w:rFonts w:ascii="Aptos" w:hAnsi="Aptos"/>
          <w:color w:val="000000"/>
          <w:sz w:val="24"/>
          <w:szCs w:val="24"/>
        </w:rPr>
      </w:pPr>
      <w:r>
        <w:rPr>
          <w:rFonts w:ascii="Aptos" w:hAnsi="Aptos"/>
          <w:color w:val="000000"/>
          <w:sz w:val="24"/>
        </w:rPr>
        <w:t>Szándékosan hamis információk nyújtása.</w:t>
      </w:r>
    </w:p>
    <w:p w14:paraId="0C72F8D8" w14:textId="77777777" w:rsidR="00B84936" w:rsidRPr="000959AC" w:rsidRDefault="00B84936" w:rsidP="00B84936">
      <w:pPr>
        <w:pStyle w:val="ListParagraph"/>
        <w:rPr>
          <w:rFonts w:ascii="Aptos" w:hAnsi="Aptos"/>
          <w:color w:val="000000"/>
          <w:sz w:val="24"/>
          <w:szCs w:val="24"/>
        </w:rPr>
      </w:pPr>
    </w:p>
    <w:p w14:paraId="6C4DCD08" w14:textId="77777777" w:rsidR="00BD3906" w:rsidRPr="000959AC" w:rsidRDefault="00BD3906" w:rsidP="00B84936">
      <w:pPr>
        <w:pStyle w:val="ListParagraph"/>
        <w:rPr>
          <w:rFonts w:ascii="Aptos" w:hAnsi="Aptos"/>
          <w:color w:val="000000"/>
          <w:sz w:val="24"/>
          <w:szCs w:val="24"/>
        </w:rPr>
      </w:pPr>
    </w:p>
    <w:p w14:paraId="1E419538" w14:textId="3867122E" w:rsidR="00B84936" w:rsidRPr="000959AC" w:rsidRDefault="00B84936" w:rsidP="004F5173">
      <w:pPr>
        <w:pStyle w:val="ListParagraph"/>
        <w:ind w:left="360"/>
        <w:rPr>
          <w:rFonts w:ascii="Aptos" w:hAnsi="Aptos"/>
          <w:b/>
          <w:bCs/>
          <w:color w:val="000000"/>
          <w:sz w:val="24"/>
          <w:szCs w:val="24"/>
          <w:u w:val="single"/>
        </w:rPr>
      </w:pPr>
      <w:r>
        <w:rPr>
          <w:rFonts w:ascii="Aptos" w:hAnsi="Aptos"/>
          <w:b/>
          <w:color w:val="000000"/>
          <w:sz w:val="24"/>
          <w:u w:val="single"/>
        </w:rPr>
        <w:t xml:space="preserve">A </w:t>
      </w:r>
      <w:proofErr w:type="spellStart"/>
      <w:r>
        <w:rPr>
          <w:rFonts w:ascii="Aptos" w:hAnsi="Aptos"/>
          <w:b/>
          <w:color w:val="000000"/>
          <w:sz w:val="24"/>
          <w:u w:val="single"/>
        </w:rPr>
        <w:t>Fact</w:t>
      </w:r>
      <w:proofErr w:type="spellEnd"/>
      <w:r>
        <w:rPr>
          <w:rFonts w:ascii="Aptos" w:hAnsi="Aptos"/>
          <w:b/>
          <w:color w:val="000000"/>
          <w:sz w:val="24"/>
          <w:u w:val="single"/>
        </w:rPr>
        <w:t xml:space="preserve"> </w:t>
      </w:r>
      <w:proofErr w:type="spellStart"/>
      <w:r>
        <w:rPr>
          <w:rFonts w:ascii="Aptos" w:hAnsi="Aptos"/>
          <w:b/>
          <w:color w:val="000000"/>
          <w:sz w:val="24"/>
          <w:u w:val="single"/>
        </w:rPr>
        <w:t>Sandwich</w:t>
      </w:r>
      <w:proofErr w:type="spellEnd"/>
      <w:r>
        <w:rPr>
          <w:rFonts w:ascii="Aptos" w:hAnsi="Aptos"/>
          <w:b/>
          <w:color w:val="000000"/>
          <w:sz w:val="24"/>
          <w:u w:val="single"/>
        </w:rPr>
        <w:t xml:space="preserve"> hatékony módszernek bizonyult:</w:t>
      </w:r>
    </w:p>
    <w:p w14:paraId="75587422" w14:textId="77777777" w:rsidR="00B84936" w:rsidRPr="000959AC" w:rsidRDefault="00B84936" w:rsidP="00B84936">
      <w:pPr>
        <w:pStyle w:val="ListParagraph"/>
        <w:rPr>
          <w:rFonts w:ascii="Aptos" w:hAnsi="Aptos"/>
          <w:color w:val="000000"/>
          <w:sz w:val="24"/>
          <w:szCs w:val="24"/>
        </w:rPr>
      </w:pPr>
    </w:p>
    <w:p w14:paraId="0C74DA7A" w14:textId="5BA573CD" w:rsidR="0003269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Első a tény</w:t>
      </w:r>
      <w:r>
        <w:rPr>
          <w:rFonts w:ascii="Aptos" w:hAnsi="Aptos"/>
          <w:color w:val="000000"/>
          <w:sz w:val="24"/>
        </w:rPr>
        <w:t xml:space="preserve">. </w:t>
      </w:r>
    </w:p>
    <w:p w14:paraId="79278B0B" w14:textId="77777777" w:rsidR="00040631" w:rsidRPr="000959AC" w:rsidRDefault="00040631" w:rsidP="00040631">
      <w:pPr>
        <w:pStyle w:val="ListParagraph"/>
        <w:rPr>
          <w:rFonts w:ascii="Aptos" w:hAnsi="Aptos"/>
          <w:color w:val="000000"/>
          <w:sz w:val="24"/>
          <w:szCs w:val="24"/>
        </w:rPr>
      </w:pPr>
    </w:p>
    <w:p w14:paraId="4686F740" w14:textId="6A1EB9E5"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Figyelmeztetés a mítoszra</w:t>
      </w:r>
      <w:r>
        <w:rPr>
          <w:rFonts w:ascii="Aptos" w:hAnsi="Aptos"/>
          <w:color w:val="000000"/>
          <w:sz w:val="24"/>
        </w:rPr>
        <w:t xml:space="preserve"> – </w:t>
      </w:r>
      <w:r>
        <w:rPr>
          <w:rFonts w:ascii="Aptos" w:hAnsi="Aptos"/>
          <w:i/>
          <w:iCs/>
          <w:color w:val="000000"/>
          <w:sz w:val="24"/>
        </w:rPr>
        <w:t>de csak röviden, hogy elkerülje annak felerősítését!</w:t>
      </w:r>
      <w:r>
        <w:rPr>
          <w:rFonts w:ascii="Aptos" w:hAnsi="Aptos"/>
          <w:color w:val="000000"/>
          <w:sz w:val="24"/>
        </w:rPr>
        <w:t xml:space="preserve"> </w:t>
      </w:r>
    </w:p>
    <w:p w14:paraId="2032043F" w14:textId="77777777" w:rsidR="00040631" w:rsidRPr="000959AC" w:rsidRDefault="00040631" w:rsidP="00040631">
      <w:pPr>
        <w:pStyle w:val="ListParagraph"/>
        <w:rPr>
          <w:rFonts w:ascii="Aptos" w:hAnsi="Aptos"/>
          <w:color w:val="000000"/>
          <w:sz w:val="24"/>
          <w:szCs w:val="24"/>
        </w:rPr>
      </w:pPr>
    </w:p>
    <w:p w14:paraId="3BE07639" w14:textId="7D0E1469"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Magyarázza el</w:t>
      </w:r>
      <w:r>
        <w:rPr>
          <w:rFonts w:ascii="Aptos" w:hAnsi="Aptos"/>
          <w:color w:val="000000"/>
          <w:sz w:val="24"/>
        </w:rPr>
        <w:t xml:space="preserve">, miért téves a mítosz </w:t>
      </w:r>
    </w:p>
    <w:p w14:paraId="6D0FE9EF" w14:textId="77777777" w:rsidR="00040631" w:rsidRPr="000959AC" w:rsidRDefault="00040631" w:rsidP="00040631">
      <w:pPr>
        <w:pStyle w:val="ListParagraph"/>
        <w:rPr>
          <w:rFonts w:ascii="Aptos" w:hAnsi="Aptos"/>
          <w:color w:val="000000"/>
          <w:sz w:val="24"/>
          <w:szCs w:val="24"/>
        </w:rPr>
      </w:pPr>
    </w:p>
    <w:p w14:paraId="5D907B05" w14:textId="39D9A15B" w:rsidR="00696A75" w:rsidRPr="000959AC" w:rsidRDefault="00BD35C9" w:rsidP="00032691">
      <w:pPr>
        <w:pStyle w:val="ListParagraph"/>
        <w:numPr>
          <w:ilvl w:val="0"/>
          <w:numId w:val="28"/>
        </w:numPr>
        <w:rPr>
          <w:rFonts w:ascii="Aptos" w:hAnsi="Aptos"/>
          <w:color w:val="000000"/>
          <w:sz w:val="24"/>
          <w:szCs w:val="24"/>
        </w:rPr>
      </w:pPr>
      <w:r>
        <w:rPr>
          <w:rFonts w:ascii="Aptos" w:hAnsi="Aptos"/>
          <w:b/>
          <w:color w:val="000000"/>
          <w:sz w:val="24"/>
        </w:rPr>
        <w:t>Ismételje meg a tényt</w:t>
      </w:r>
      <w:r>
        <w:rPr>
          <w:rFonts w:ascii="Aptos" w:hAnsi="Aptos"/>
          <w:color w:val="000000"/>
          <w:sz w:val="24"/>
        </w:rPr>
        <w:t xml:space="preserve">, hogy megerősítse azt. </w:t>
      </w:r>
    </w:p>
    <w:p w14:paraId="3555ED8F" w14:textId="77777777" w:rsidR="00E71E8E" w:rsidRPr="000959AC" w:rsidRDefault="00E71E8E" w:rsidP="00E71E8E">
      <w:pPr>
        <w:pStyle w:val="ListParagraph"/>
        <w:rPr>
          <w:rFonts w:ascii="Aptos" w:hAnsi="Aptos"/>
          <w:color w:val="000000"/>
          <w:sz w:val="24"/>
          <w:szCs w:val="24"/>
        </w:rPr>
      </w:pPr>
    </w:p>
    <w:p w14:paraId="05D8B866" w14:textId="670D23BE" w:rsidR="00E71E8E" w:rsidRPr="000959AC" w:rsidRDefault="00E71E8E" w:rsidP="00E71E8E">
      <w:pPr>
        <w:pStyle w:val="ListParagraph"/>
        <w:ind w:left="360"/>
        <w:rPr>
          <w:rFonts w:ascii="Aptos" w:hAnsi="Aptos"/>
          <w:b/>
          <w:bCs/>
          <w:color w:val="000000"/>
          <w:sz w:val="24"/>
          <w:szCs w:val="24"/>
          <w:u w:val="single"/>
        </w:rPr>
      </w:pPr>
      <w:r>
        <w:rPr>
          <w:rFonts w:ascii="Aptos" w:hAnsi="Aptos"/>
          <w:b/>
          <w:color w:val="000000"/>
          <w:sz w:val="24"/>
          <w:u w:val="single"/>
        </w:rPr>
        <w:t xml:space="preserve">A </w:t>
      </w:r>
      <w:proofErr w:type="spellStart"/>
      <w:r>
        <w:rPr>
          <w:rFonts w:ascii="Aptos" w:hAnsi="Aptos"/>
          <w:b/>
          <w:color w:val="000000"/>
          <w:sz w:val="24"/>
          <w:u w:val="single"/>
        </w:rPr>
        <w:t>Fact</w:t>
      </w:r>
      <w:proofErr w:type="spellEnd"/>
      <w:r>
        <w:rPr>
          <w:rFonts w:ascii="Aptos" w:hAnsi="Aptos"/>
          <w:b/>
          <w:color w:val="000000"/>
          <w:sz w:val="24"/>
          <w:u w:val="single"/>
        </w:rPr>
        <w:t xml:space="preserve"> </w:t>
      </w:r>
      <w:proofErr w:type="spellStart"/>
      <w:r>
        <w:rPr>
          <w:rFonts w:ascii="Aptos" w:hAnsi="Aptos"/>
          <w:b/>
          <w:color w:val="000000"/>
          <w:sz w:val="24"/>
          <w:u w:val="single"/>
        </w:rPr>
        <w:t>Sandwich</w:t>
      </w:r>
      <w:proofErr w:type="spellEnd"/>
      <w:r>
        <w:rPr>
          <w:rFonts w:ascii="Aptos" w:hAnsi="Aptos"/>
          <w:b/>
          <w:color w:val="000000"/>
          <w:sz w:val="24"/>
          <w:u w:val="single"/>
        </w:rPr>
        <w:t xml:space="preserve"> a gyakorlatban</w:t>
      </w:r>
    </w:p>
    <w:p w14:paraId="65950598" w14:textId="77777777" w:rsidR="00735E38" w:rsidRPr="000959AC" w:rsidRDefault="00735E38" w:rsidP="00E71E8E">
      <w:pPr>
        <w:pStyle w:val="ListParagraph"/>
        <w:ind w:left="360"/>
        <w:rPr>
          <w:rFonts w:ascii="Aptos" w:hAnsi="Aptos"/>
          <w:b/>
          <w:bCs/>
          <w:color w:val="000000"/>
          <w:sz w:val="24"/>
          <w:szCs w:val="24"/>
          <w:u w:val="single"/>
        </w:rPr>
      </w:pPr>
    </w:p>
    <w:p w14:paraId="58631459" w14:textId="1DFB4777" w:rsidR="007618F4"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Ismétlés, ismétlés, ismétlés.</w:t>
      </w:r>
      <w:r>
        <w:rPr>
          <w:rFonts w:ascii="Aptos" w:hAnsi="Aptos"/>
          <w:color w:val="000000"/>
          <w:sz w:val="24"/>
        </w:rPr>
        <w:t xml:space="preserve"> Használjon ki minden alkalmat a </w:t>
      </w:r>
      <w:proofErr w:type="spellStart"/>
      <w:r>
        <w:rPr>
          <w:rFonts w:ascii="Aptos" w:hAnsi="Aptos"/>
          <w:color w:val="000000"/>
          <w:sz w:val="24"/>
        </w:rPr>
        <w:t>Fact</w:t>
      </w:r>
      <w:proofErr w:type="spellEnd"/>
      <w:r>
        <w:rPr>
          <w:rFonts w:ascii="Aptos" w:hAnsi="Aptos"/>
          <w:color w:val="000000"/>
          <w:sz w:val="24"/>
        </w:rPr>
        <w:t xml:space="preserve"> </w:t>
      </w:r>
      <w:proofErr w:type="spellStart"/>
      <w:r>
        <w:rPr>
          <w:rFonts w:ascii="Aptos" w:hAnsi="Aptos"/>
          <w:color w:val="000000"/>
          <w:sz w:val="24"/>
        </w:rPr>
        <w:t>Sandwich</w:t>
      </w:r>
      <w:proofErr w:type="spellEnd"/>
      <w:r>
        <w:rPr>
          <w:rFonts w:ascii="Aptos" w:hAnsi="Aptos"/>
          <w:color w:val="000000"/>
          <w:sz w:val="24"/>
        </w:rPr>
        <w:t xml:space="preserve"> megismétlésére. </w:t>
      </w:r>
    </w:p>
    <w:p w14:paraId="084B260D" w14:textId="77777777" w:rsidR="00040631" w:rsidRPr="000959AC" w:rsidRDefault="00040631" w:rsidP="00040631">
      <w:pPr>
        <w:pStyle w:val="ListParagraph"/>
        <w:rPr>
          <w:rFonts w:ascii="Aptos" w:hAnsi="Aptos"/>
          <w:color w:val="000000"/>
          <w:sz w:val="24"/>
          <w:szCs w:val="24"/>
        </w:rPr>
      </w:pPr>
    </w:p>
    <w:p w14:paraId="613D4777" w14:textId="1735DC25" w:rsidR="006C2CA7"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Dolgozzon párhuzamosan a szövetséges szereplőkkel.</w:t>
      </w:r>
      <w:r>
        <w:rPr>
          <w:rFonts w:ascii="Aptos" w:hAnsi="Aptos"/>
          <w:color w:val="000000"/>
          <w:sz w:val="24"/>
        </w:rPr>
        <w:t xml:space="preserve"> </w:t>
      </w:r>
    </w:p>
    <w:p w14:paraId="73FCDB7D" w14:textId="77777777" w:rsidR="00040631" w:rsidRPr="000959AC" w:rsidRDefault="00040631" w:rsidP="00040631">
      <w:pPr>
        <w:pStyle w:val="ListParagraph"/>
        <w:rPr>
          <w:rFonts w:ascii="Aptos" w:hAnsi="Aptos"/>
          <w:color w:val="000000"/>
          <w:sz w:val="24"/>
          <w:szCs w:val="24"/>
        </w:rPr>
      </w:pPr>
    </w:p>
    <w:p w14:paraId="233C24ED" w14:textId="45FF7373" w:rsidR="00D420DA" w:rsidRPr="000959AC" w:rsidRDefault="006C2CA7" w:rsidP="00032691">
      <w:pPr>
        <w:pStyle w:val="ListParagraph"/>
        <w:numPr>
          <w:ilvl w:val="0"/>
          <w:numId w:val="28"/>
        </w:numPr>
        <w:rPr>
          <w:rFonts w:ascii="Aptos" w:hAnsi="Aptos"/>
          <w:color w:val="000000"/>
          <w:sz w:val="24"/>
          <w:szCs w:val="24"/>
        </w:rPr>
      </w:pPr>
      <w:r>
        <w:rPr>
          <w:rFonts w:ascii="Aptos" w:hAnsi="Aptos"/>
          <w:b/>
          <w:color w:val="000000"/>
          <w:sz w:val="24"/>
        </w:rPr>
        <w:t>Értse meg a célközönségét</w:t>
      </w:r>
      <w:r>
        <w:rPr>
          <w:rFonts w:ascii="Aptos" w:hAnsi="Aptos"/>
          <w:color w:val="000000"/>
          <w:sz w:val="24"/>
        </w:rPr>
        <w:t xml:space="preserve">, hasson annak értékrendjére és érzelmeire. </w:t>
      </w:r>
    </w:p>
    <w:p w14:paraId="500036A5" w14:textId="77777777" w:rsidR="00040631" w:rsidRPr="000959AC" w:rsidRDefault="00040631" w:rsidP="00040631">
      <w:pPr>
        <w:pStyle w:val="ListParagraph"/>
        <w:rPr>
          <w:rFonts w:ascii="Aptos" w:hAnsi="Aptos"/>
          <w:color w:val="000000"/>
          <w:sz w:val="24"/>
          <w:szCs w:val="24"/>
        </w:rPr>
      </w:pPr>
    </w:p>
    <w:p w14:paraId="14471215" w14:textId="1546D84A" w:rsidR="00454A41" w:rsidRPr="000959AC" w:rsidRDefault="00447EE0" w:rsidP="00032691">
      <w:pPr>
        <w:pStyle w:val="ListParagraph"/>
        <w:numPr>
          <w:ilvl w:val="0"/>
          <w:numId w:val="28"/>
        </w:numPr>
        <w:rPr>
          <w:rFonts w:ascii="Aptos" w:hAnsi="Aptos"/>
          <w:color w:val="000000"/>
          <w:sz w:val="24"/>
          <w:szCs w:val="24"/>
        </w:rPr>
      </w:pPr>
      <w:r>
        <w:rPr>
          <w:rFonts w:ascii="Aptos" w:hAnsi="Aptos"/>
          <w:b/>
          <w:color w:val="000000"/>
          <w:sz w:val="24"/>
        </w:rPr>
        <w:t>Használjon megbízható szóvivőt.</w:t>
      </w:r>
      <w:r>
        <w:rPr>
          <w:rFonts w:ascii="Aptos" w:hAnsi="Aptos"/>
          <w:color w:val="000000"/>
          <w:sz w:val="24"/>
        </w:rPr>
        <w:t xml:space="preserve"> Biztosítja, hogy az üzenetet olyan személy közvetítse, akiben a célközönség bízik és akihez kötődik. Online és offline. </w:t>
      </w:r>
    </w:p>
    <w:p w14:paraId="4C21C90C" w14:textId="77777777" w:rsidR="00040631" w:rsidRPr="000959AC" w:rsidRDefault="00040631" w:rsidP="00040631">
      <w:pPr>
        <w:pStyle w:val="ListParagraph"/>
        <w:rPr>
          <w:rFonts w:ascii="Aptos" w:hAnsi="Aptos"/>
          <w:color w:val="000000"/>
          <w:sz w:val="24"/>
          <w:szCs w:val="24"/>
        </w:rPr>
      </w:pPr>
    </w:p>
    <w:p w14:paraId="1EC635F6" w14:textId="333D2784" w:rsidR="00454A4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Használjon humort</w:t>
      </w:r>
      <w:r>
        <w:rPr>
          <w:rFonts w:ascii="Aptos" w:hAnsi="Aptos"/>
          <w:color w:val="000000"/>
          <w:sz w:val="24"/>
        </w:rPr>
        <w:t xml:space="preserve"> a figyelem felkeltésére. </w:t>
      </w:r>
    </w:p>
    <w:p w14:paraId="494488BA" w14:textId="77777777" w:rsidR="00040631" w:rsidRPr="000959AC" w:rsidRDefault="00040631" w:rsidP="00040631">
      <w:pPr>
        <w:pStyle w:val="ListParagraph"/>
        <w:rPr>
          <w:rFonts w:ascii="Aptos" w:hAnsi="Aptos"/>
          <w:b/>
          <w:bCs/>
          <w:color w:val="000000"/>
          <w:sz w:val="24"/>
          <w:szCs w:val="24"/>
        </w:rPr>
      </w:pPr>
    </w:p>
    <w:p w14:paraId="5C55C24E" w14:textId="472A9FE2" w:rsidR="00032691" w:rsidRPr="000959AC" w:rsidRDefault="00032691" w:rsidP="00032691">
      <w:pPr>
        <w:pStyle w:val="ListParagraph"/>
        <w:numPr>
          <w:ilvl w:val="0"/>
          <w:numId w:val="28"/>
        </w:numPr>
        <w:rPr>
          <w:rFonts w:ascii="Aptos" w:hAnsi="Aptos"/>
          <w:b/>
          <w:bCs/>
          <w:color w:val="000000"/>
          <w:sz w:val="24"/>
          <w:szCs w:val="24"/>
        </w:rPr>
      </w:pPr>
      <w:r>
        <w:rPr>
          <w:rFonts w:ascii="Aptos" w:hAnsi="Aptos"/>
          <w:b/>
          <w:color w:val="000000"/>
          <w:sz w:val="24"/>
        </w:rPr>
        <w:t>Cselekedjen gyorsan! </w:t>
      </w:r>
    </w:p>
    <w:p w14:paraId="1BA9125B" w14:textId="77777777" w:rsidR="007243B4" w:rsidRPr="000959AC" w:rsidRDefault="007243B4" w:rsidP="0019521B">
      <w:pPr>
        <w:rPr>
          <w:rFonts w:ascii="Gill Sans Std ExtraBold" w:hAnsi="Gill Sans Std ExtraBold" w:cstheme="majorHAnsi"/>
          <w:b/>
          <w:bCs/>
          <w:color w:val="FFFFFF" w:themeColor="background1"/>
          <w:sz w:val="32"/>
          <w:szCs w:val="32"/>
          <w:highlight w:val="black"/>
          <w:u w:val="single"/>
        </w:rPr>
      </w:pPr>
    </w:p>
    <w:p w14:paraId="5B17E064" w14:textId="10760BA2" w:rsidR="0019521B" w:rsidRPr="000959AC" w:rsidRDefault="000B7AFE" w:rsidP="0019521B">
      <w:pP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Szakpolitikai példák</w:t>
      </w:r>
      <w:r>
        <w:rPr>
          <w:rFonts w:ascii="Gill Sans Std ExtraBold" w:hAnsi="Gill Sans Std ExtraBold"/>
          <w:b/>
          <w:color w:val="C00000"/>
          <w:sz w:val="32"/>
          <w:u w:val="single"/>
        </w:rPr>
        <w:t xml:space="preserve"> a világ városaiból </w:t>
      </w:r>
    </w:p>
    <w:p w14:paraId="55FC13E2" w14:textId="77777777" w:rsidR="000B7AFE" w:rsidRPr="000959AC" w:rsidRDefault="000B7AFE" w:rsidP="000B7AFE">
      <w:pPr>
        <w:pStyle w:val="Heading2"/>
        <w:spacing w:line="300" w:lineRule="atLeast"/>
        <w:rPr>
          <w:rStyle w:val="Strong"/>
          <w:rFonts w:ascii="Segoe UI" w:hAnsi="Segoe UI" w:cs="Segoe UI"/>
          <w:b/>
          <w:bCs/>
        </w:rPr>
      </w:pPr>
    </w:p>
    <w:p w14:paraId="3B7A01C1" w14:textId="7F17FAC3" w:rsidR="000B7AFE" w:rsidRPr="000959AC" w:rsidRDefault="000B7AFE" w:rsidP="000B7AFE">
      <w:pPr>
        <w:pStyle w:val="Heading2"/>
        <w:spacing w:line="300" w:lineRule="atLeast"/>
        <w:rPr>
          <w:rFonts w:cstheme="majorHAnsi"/>
          <w:color w:val="auto"/>
          <w:sz w:val="28"/>
          <w:szCs w:val="28"/>
        </w:rPr>
      </w:pPr>
      <w:r>
        <w:rPr>
          <w:rStyle w:val="Strong"/>
          <w:b/>
          <w:color w:val="auto"/>
          <w:sz w:val="28"/>
        </w:rPr>
        <w:t>1. Nyelvtanulás és oktatás</w:t>
      </w:r>
    </w:p>
    <w:p w14:paraId="52A20F3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Ingyenes nyelvtanfolyamok a körzetben, a munkahelyeken és az iskolákban, gyermekgondozással, a mindennapi életben használt társalgási nyelvre összpontosítva.</w:t>
      </w:r>
    </w:p>
    <w:p w14:paraId="2E2FBE5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Rugalmas, moduláris nyelvtanfolyamok digitális lehetőségekkel.</w:t>
      </w:r>
    </w:p>
    <w:p w14:paraId="78A5593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Intenzív nyelvi és kulturális orientáció a menekült gyermekek számára.</w:t>
      </w:r>
    </w:p>
    <w:p w14:paraId="7A5C2509"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Értékelési és támogatási központok bevándorló diákok számára, nyelvi képzéssel.</w:t>
      </w:r>
    </w:p>
    <w:p w14:paraId="3C05C1EE" w14:textId="37BBFA7F"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 helyi nyelv mellett a bevándorló gyermekek anyanyelvét támogató kétnyelvű oktatás.</w:t>
      </w:r>
    </w:p>
    <w:p w14:paraId="43EDA472"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 szakképzéshez é az állampolgári ismeretekre való felkészüléshez kapcsolódó ingyenes nyelvtanfolyamok.</w:t>
      </w:r>
    </w:p>
    <w:p w14:paraId="0ECA9337"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Koragyermekkori nyelvi támogatási és szülői részvételi programok.</w:t>
      </w:r>
    </w:p>
    <w:p w14:paraId="0C7E6AB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Ingyenes nyelvtanfolyamok könyvtárakban és közösségi központokban.</w:t>
      </w:r>
    </w:p>
    <w:p w14:paraId="68D1B29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Többnyelvű </w:t>
      </w:r>
      <w:r>
        <w:rPr>
          <w:rStyle w:val="Emphasis"/>
          <w:rFonts w:asciiTheme="majorHAnsi" w:hAnsiTheme="majorHAnsi"/>
          <w:sz w:val="24"/>
        </w:rPr>
        <w:t>nyelvi kávézók</w:t>
      </w:r>
      <w:r>
        <w:rPr>
          <w:rFonts w:asciiTheme="majorHAnsi" w:hAnsiTheme="majorHAnsi"/>
          <w:sz w:val="24"/>
        </w:rPr>
        <w:t xml:space="preserve"> a körzetekben.</w:t>
      </w:r>
    </w:p>
    <w:p w14:paraId="4FBE4F0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Gyorsított nyelvtanfolyamok álláskeresők számára</w:t>
      </w:r>
    </w:p>
    <w:p w14:paraId="52EBCF5C"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Munkahelyi nyelvtanfolyamok bevándorlók számára.</w:t>
      </w:r>
    </w:p>
    <w:p w14:paraId="3B7EDF41"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Az integrációt támogató nyelvi és kulturális tevékenységek.</w:t>
      </w:r>
    </w:p>
    <w:p w14:paraId="0D478A7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Online nyelvtanfolyamok távoktatásban tanulók számára.</w:t>
      </w:r>
    </w:p>
    <w:p w14:paraId="600A5B3D" w14:textId="77777777" w:rsidR="000B7AFE" w:rsidRPr="000959AC" w:rsidRDefault="00FA1B07" w:rsidP="000B7AFE">
      <w:pPr>
        <w:spacing w:line="300" w:lineRule="atLeast"/>
        <w:rPr>
          <w:rFonts w:asciiTheme="majorHAnsi" w:hAnsiTheme="majorHAnsi" w:cstheme="majorHAnsi"/>
          <w:sz w:val="24"/>
          <w:szCs w:val="24"/>
        </w:rPr>
      </w:pPr>
      <w:r>
        <w:rPr>
          <w:rFonts w:asciiTheme="majorHAnsi" w:hAnsiTheme="majorHAnsi"/>
          <w:sz w:val="24"/>
        </w:rPr>
        <w:pict w14:anchorId="045359BA">
          <v:rect id="_x0000_i1026" style="width:0;height:1.5pt" o:hralign="center" o:hrstd="t" o:hr="t" fillcolor="#a0a0a0" stroked="f"/>
        </w:pict>
      </w:r>
    </w:p>
    <w:p w14:paraId="085B24AE"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2. Foglalkoztatás, készségek és gazdasági integráció</w:t>
      </w:r>
    </w:p>
    <w:p w14:paraId="2B9AE1C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Munkavállalási képzési és munkaközvetítési programok bevándorlók számára, beleértve az ágazatspecifikus készségeket és a külföldi képesítések elismerését.</w:t>
      </w:r>
    </w:p>
    <w:p w14:paraId="6FD57752"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 szakképzett bevándorlók és a szakterületükön dolgozó szakemberek rövid mentorálás céljából történő párosítása.</w:t>
      </w:r>
    </w:p>
    <w:p w14:paraId="6B4F7CA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Mentorprogramok, amelyek a bevándorló vállalkozókat tapasztalt vállalkozókkal párosítják.</w:t>
      </w:r>
    </w:p>
    <w:p w14:paraId="636EC44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Ingyenes képzés, </w:t>
      </w:r>
      <w:proofErr w:type="spellStart"/>
      <w:r>
        <w:rPr>
          <w:rFonts w:asciiTheme="majorHAnsi" w:hAnsiTheme="majorHAnsi"/>
          <w:sz w:val="24"/>
        </w:rPr>
        <w:t>mikrohitelek</w:t>
      </w:r>
      <w:proofErr w:type="spellEnd"/>
      <w:r>
        <w:rPr>
          <w:rFonts w:asciiTheme="majorHAnsi" w:hAnsiTheme="majorHAnsi"/>
          <w:sz w:val="24"/>
        </w:rPr>
        <w:t xml:space="preserve"> és hálózatépítés a bevándorló vállalkozók számára.</w:t>
      </w:r>
    </w:p>
    <w:p w14:paraId="2B6D9484"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Egyablakos foglalkoztatási központok, amelyek állásokkal való összekapcsolást, önéletrajz</w:t>
      </w:r>
      <w:r>
        <w:rPr>
          <w:rFonts w:asciiTheme="majorHAnsi" w:hAnsiTheme="majorHAnsi"/>
          <w:sz w:val="24"/>
        </w:rPr>
        <w:noBreakHyphen/>
        <w:t>készítő workshopokat és nyelvtanfolyamokat kínálnak.</w:t>
      </w:r>
    </w:p>
    <w:p w14:paraId="25E75DED"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Támogatott szakmai gyakorlatok bevándorlók számára.</w:t>
      </w:r>
    </w:p>
    <w:p w14:paraId="380B1BFF"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 bevándorlók foglalkoztatására irányuló üzleti ösztönzők.</w:t>
      </w:r>
    </w:p>
    <w:p w14:paraId="1D3DE9B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 szakképzett bevándorlók szakképesítésének gyorsított elismerése.</w:t>
      </w:r>
    </w:p>
    <w:p w14:paraId="6B3CEB46"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Ágazatspecifikus gyakorlati képzés bevándorlóknak (pl. az egészségügy és az informatika területén).</w:t>
      </w:r>
    </w:p>
    <w:p w14:paraId="6C5ED4E9" w14:textId="77777777" w:rsidR="000B7AFE" w:rsidRPr="000959AC" w:rsidRDefault="00FA1B07" w:rsidP="000B7AFE">
      <w:pPr>
        <w:spacing w:line="300" w:lineRule="atLeast"/>
        <w:rPr>
          <w:rFonts w:asciiTheme="majorHAnsi" w:hAnsiTheme="majorHAnsi" w:cstheme="majorHAnsi"/>
          <w:sz w:val="24"/>
          <w:szCs w:val="24"/>
        </w:rPr>
      </w:pPr>
      <w:r>
        <w:rPr>
          <w:rFonts w:asciiTheme="majorHAnsi" w:hAnsiTheme="majorHAnsi"/>
          <w:sz w:val="24"/>
        </w:rPr>
        <w:pict w14:anchorId="0CA5F889">
          <v:rect id="_x0000_i1027" style="width:0;height:1.5pt" o:hralign="center" o:hrstd="t" o:hr="t" fillcolor="#a0a0a0" stroked="f"/>
        </w:pict>
      </w:r>
    </w:p>
    <w:p w14:paraId="0D1AD899"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3. Lakhatás és városi befogadás</w:t>
      </w:r>
    </w:p>
    <w:p w14:paraId="59F41310"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Állandó lakhatás, valamint szociális támogatás a hajléktalan bevándorlók és menekültek számára.</w:t>
      </w:r>
    </w:p>
    <w:p w14:paraId="038C307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Ideiglenes lakhatás biztosítása a bevándorlók számára a helyi nem kormányzati szervezetekkel való partnerségek révén.</w:t>
      </w:r>
    </w:p>
    <w:p w14:paraId="342C3566"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Támogatott lakhatási kvóták az etnikai szegregáció megelőzése érdekében.</w:t>
      </w:r>
    </w:p>
    <w:p w14:paraId="1F0960A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Lakhatási lehetőségek és közösségi központok jövedelmi szempontból vegyes közösségek számára a bevándorlók által sűrűn lakott területeken.</w:t>
      </w:r>
    </w:p>
    <w:p w14:paraId="45CE7F6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Körzeti integrációs tervek lakáskorszerűsítéssel és szociális szolgáltatásokkal.</w:t>
      </w:r>
    </w:p>
    <w:p w14:paraId="1DFB4361"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Lakbértámogatások és közösségi terek a </w:t>
      </w:r>
      <w:proofErr w:type="spellStart"/>
      <w:r>
        <w:rPr>
          <w:rFonts w:asciiTheme="majorHAnsi" w:hAnsiTheme="majorHAnsi"/>
          <w:sz w:val="24"/>
        </w:rPr>
        <w:t>gettósodás</w:t>
      </w:r>
      <w:proofErr w:type="spellEnd"/>
      <w:r>
        <w:rPr>
          <w:rFonts w:asciiTheme="majorHAnsi" w:hAnsiTheme="majorHAnsi"/>
          <w:sz w:val="24"/>
        </w:rPr>
        <w:t xml:space="preserve"> megelőzése érdekében.</w:t>
      </w:r>
    </w:p>
    <w:p w14:paraId="4B549E5A"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Pénzügyi támogatás a hajléktalanság kockázatának kitett menekültek és bevándorlók számára.</w:t>
      </w:r>
    </w:p>
    <w:p w14:paraId="084BD2CB"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Bevándorlókra vonatkozó kvóták a köztulajdonú bérlakásállományon belül.</w:t>
      </w:r>
    </w:p>
    <w:p w14:paraId="5FE25F08"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Támogatott lakhatás és magánszponzorálás menekültek számára.</w:t>
      </w:r>
    </w:p>
    <w:p w14:paraId="0A6492F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Ideiglenes lakhatási és bérleti támogatás menedékkérők számára.</w:t>
      </w:r>
    </w:p>
    <w:p w14:paraId="4F66FE7F"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Jogi segítségnyújtás és bérleti támogatás az okmányokkal nem rendelkező bevándorlók számára.</w:t>
      </w:r>
    </w:p>
    <w:p w14:paraId="3D3E3623"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Jogi és pénzügyi tanácsadás a bevándorló bérlők számára.</w:t>
      </w:r>
    </w:p>
    <w:p w14:paraId="16AFBB0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Állandó lakhatás és szociális munka a hajléktalan bevándorlók számára.</w:t>
      </w:r>
    </w:p>
    <w:p w14:paraId="320489CF" w14:textId="77777777" w:rsidR="000B7AFE" w:rsidRPr="000959AC" w:rsidRDefault="00FA1B07" w:rsidP="000B7AFE">
      <w:pPr>
        <w:spacing w:line="300" w:lineRule="atLeast"/>
        <w:rPr>
          <w:rFonts w:asciiTheme="majorHAnsi" w:hAnsiTheme="majorHAnsi" w:cstheme="majorHAnsi"/>
          <w:sz w:val="24"/>
          <w:szCs w:val="24"/>
        </w:rPr>
      </w:pPr>
      <w:r>
        <w:rPr>
          <w:rFonts w:asciiTheme="majorHAnsi" w:hAnsiTheme="majorHAnsi"/>
          <w:sz w:val="24"/>
        </w:rPr>
        <w:pict w14:anchorId="563C4994">
          <v:rect id="_x0000_i1028" style="width:0;height:1.5pt" o:hralign="center" o:hrstd="t" o:hr="t" fillcolor="#a0a0a0" stroked="f"/>
        </w:pict>
      </w:r>
    </w:p>
    <w:p w14:paraId="732788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4. Társadalmi kohézió és közösségi szerepvállalás</w:t>
      </w:r>
    </w:p>
    <w:p w14:paraId="4EB0D4A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 kulturális sokféleséget ünneplő éves fesztiválok az előítéletek csökkentése és a kapcsolatok kiépítése érdekében.</w:t>
      </w:r>
    </w:p>
    <w:p w14:paraId="70DA56BD"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Rendszeres találkozók a rendőrség és a bevándorló közösségek között a bizalomépítés és a biztonsági aggályok kezelése érdekében.</w:t>
      </w:r>
    </w:p>
    <w:p w14:paraId="033E959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 bevándorlókat a helyi családokkal párosító társadalmi események.</w:t>
      </w:r>
    </w:p>
    <w:p w14:paraId="12FD57F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Több nyelven beszélő nők kiképzése közösségi mediátornak.</w:t>
      </w:r>
    </w:p>
    <w:p w14:paraId="1C24424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Kulturális csereprogramokat, nyelvi kávézókat és jogi tanácsadást nyújtó közösségi központok.</w:t>
      </w:r>
    </w:p>
    <w:p w14:paraId="360E5F7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Ingyenes múzeumi belépők, színházi jegyek és művészeti órák bevándorlók számára.</w:t>
      </w:r>
    </w:p>
    <w:p w14:paraId="6071971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Közösségi vezetésű tanácsok integrációs stratégiák kidolgozása céljából.</w:t>
      </w:r>
    </w:p>
    <w:p w14:paraId="00BD7FE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 különböző körzetekben felmerülő konfliktusok rendezése képzett mediátorok útján.</w:t>
      </w:r>
    </w:p>
    <w:p w14:paraId="00DFBBA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Sportfelszerelések ingyenes bérlése és helyszínfoglalás a bevándorló csoportok számára.</w:t>
      </w:r>
    </w:p>
    <w:p w14:paraId="222D9749"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Jogi tanácsadást, nyelvtanfolyamokat és gyermekgondozást nyújtó közösségi központok.</w:t>
      </w:r>
    </w:p>
    <w:p w14:paraId="4A11864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Közösségi szerveződés a bevándorlói jogok és szolgáltatások támogatására.</w:t>
      </w:r>
    </w:p>
    <w:p w14:paraId="1D59FAB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Az integrációt előmozdító személyek vagy szervezetek számára évente odaítélt díjak.</w:t>
      </w:r>
    </w:p>
    <w:p w14:paraId="1FF3622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Önkéntes programok, amelyek összekötik a helyieket az újonnan érkező bevándorlókkal.</w:t>
      </w:r>
    </w:p>
    <w:p w14:paraId="5709EDD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Nyilvános fórumok, ahol a bevándorlók hangot adhatnak aggályaiknak.</w:t>
      </w:r>
    </w:p>
    <w:p w14:paraId="3ADA2847" w14:textId="77777777" w:rsidR="000B7AFE" w:rsidRPr="000959AC" w:rsidRDefault="00FA1B07" w:rsidP="000B7AFE">
      <w:pPr>
        <w:spacing w:line="300" w:lineRule="atLeast"/>
        <w:rPr>
          <w:rFonts w:asciiTheme="majorHAnsi" w:hAnsiTheme="majorHAnsi" w:cstheme="majorHAnsi"/>
          <w:sz w:val="24"/>
          <w:szCs w:val="24"/>
        </w:rPr>
      </w:pPr>
      <w:r>
        <w:rPr>
          <w:rFonts w:asciiTheme="majorHAnsi" w:hAnsiTheme="majorHAnsi"/>
          <w:sz w:val="24"/>
        </w:rPr>
        <w:pict w14:anchorId="61DF9A3D">
          <v:rect id="_x0000_i1029" style="width:0;height:1.5pt" o:hralign="center" o:hrstd="t" o:hr="t" fillcolor="#a0a0a0" stroked="f"/>
        </w:pict>
      </w:r>
    </w:p>
    <w:p w14:paraId="5E47FD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5. Digitális befogadás</w:t>
      </w:r>
    </w:p>
    <w:p w14:paraId="0AD9575D" w14:textId="77777777" w:rsidR="000B7AFE" w:rsidRPr="000959AC" w:rsidRDefault="000B7AFE" w:rsidP="000B7AFE">
      <w:pPr>
        <w:numPr>
          <w:ilvl w:val="0"/>
          <w:numId w:val="34"/>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Ingyenes digitális jártassági tanfolyamok, amelyek segítik a bevándorlókat az online szolgáltatások, az álláskeresési eszközök és a nyelvtanulási eszközök használatában.</w:t>
      </w:r>
    </w:p>
    <w:p w14:paraId="4EF950C5" w14:textId="77777777" w:rsidR="000B7AFE" w:rsidRPr="000959AC" w:rsidRDefault="00FA1B07" w:rsidP="000B7AFE">
      <w:pPr>
        <w:spacing w:after="0" w:line="300" w:lineRule="atLeast"/>
        <w:rPr>
          <w:rFonts w:asciiTheme="majorHAnsi" w:hAnsiTheme="majorHAnsi" w:cstheme="majorHAnsi"/>
          <w:sz w:val="24"/>
          <w:szCs w:val="24"/>
        </w:rPr>
      </w:pPr>
      <w:r>
        <w:rPr>
          <w:rFonts w:asciiTheme="majorHAnsi" w:hAnsiTheme="majorHAnsi"/>
          <w:sz w:val="24"/>
        </w:rPr>
        <w:pict w14:anchorId="5A2D1071">
          <v:rect id="_x0000_i1030" style="width:0;height:1.5pt" o:hralign="center" o:hrstd="t" o:hr="t" fillcolor="#a0a0a0" stroked="f"/>
        </w:pict>
      </w:r>
    </w:p>
    <w:p w14:paraId="4D9C6211"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6. Egészség és jóllét</w:t>
      </w:r>
    </w:p>
    <w:p w14:paraId="036B117A"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Többnyelvű egészségügyi műhelyfoglalkozások és mentális egészségügyi támogatás a bevándorlók számára.</w:t>
      </w:r>
    </w:p>
    <w:p w14:paraId="3D8A2CFE"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Azonnali egészségügyi ellenőrzések és traumakezelés a menedékkérők számára.</w:t>
      </w:r>
    </w:p>
    <w:p w14:paraId="78ECE489"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Kulturálisan érzékeny egészségügyi és mentális egészségügyi szolgáltatások.</w:t>
      </w:r>
    </w:p>
    <w:p w14:paraId="33085AED"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Mobilklinikák és tolmácsok a menekültszállásokon.</w:t>
      </w:r>
    </w:p>
    <w:p w14:paraId="6294F303"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 menekültek szűrővizsgálatait és utókövetését végző dedikált orvosi ellátócsoportok.</w:t>
      </w:r>
    </w:p>
    <w:p w14:paraId="073BADC8"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Ingyenes egészségügyi ellenőrzés és mentális egészségügyi támogatás a menekültek számára.</w:t>
      </w:r>
    </w:p>
    <w:p w14:paraId="1786968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Kulturálisan adaptált pszichoterápia és támogató csoportok.</w:t>
      </w:r>
    </w:p>
    <w:p w14:paraId="21491D06"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Az okmányokkal nem rendelkező bevándorlók egészségügyi ellátáshoz való hozzáférése, beleértve a mentális egészségügyi ellátást is.</w:t>
      </w:r>
    </w:p>
    <w:p w14:paraId="0CEB253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Ingyenes szülés előtti és utáni gondozás a bevándorló anyák számára.</w:t>
      </w:r>
    </w:p>
    <w:p w14:paraId="33FF144F"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Az egészségügyi személyzet képzése a kulturális kompetenciáról és a nyelvi hozzáférésről.</w:t>
      </w:r>
    </w:p>
    <w:p w14:paraId="2A72CFC7" w14:textId="77777777" w:rsidR="000B7AFE" w:rsidRPr="000959AC" w:rsidRDefault="00FA1B07" w:rsidP="000B7AFE">
      <w:pPr>
        <w:spacing w:line="300" w:lineRule="atLeast"/>
        <w:rPr>
          <w:rFonts w:asciiTheme="majorHAnsi" w:hAnsiTheme="majorHAnsi" w:cstheme="majorHAnsi"/>
          <w:sz w:val="24"/>
          <w:szCs w:val="24"/>
        </w:rPr>
      </w:pPr>
      <w:r>
        <w:rPr>
          <w:rFonts w:asciiTheme="majorHAnsi" w:hAnsiTheme="majorHAnsi"/>
          <w:sz w:val="24"/>
        </w:rPr>
        <w:lastRenderedPageBreak/>
        <w:pict w14:anchorId="0DDCA9AD">
          <v:rect id="_x0000_i1031" style="width:0;height:1.5pt" o:hralign="center" o:hrstd="t" o:hr="t" fillcolor="#a0a0a0" stroked="f"/>
        </w:pict>
      </w:r>
    </w:p>
    <w:p w14:paraId="1199CC67"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7. Integrációs infrastruktúra és egyablakos szolgáltatások</w:t>
      </w:r>
    </w:p>
    <w:p w14:paraId="54434D5B"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Egyablakos integrációs központok több nyelven nyújtott tanácsadási, problémamegoldó és koordinált szolgáltatásokkal.</w:t>
      </w:r>
    </w:p>
    <w:p w14:paraId="34FB6FE8"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Helyi támogatás a bevándorlók által sűrűn lakott területeken több nyelven beszélő szociális munkások és körzeti csoportok útján.</w:t>
      </w:r>
    </w:p>
    <w:p w14:paraId="1FAF050D" w14:textId="77777777" w:rsidR="00FA2AEB" w:rsidRPr="000959AC" w:rsidRDefault="00FA2AEB">
      <w:pPr>
        <w:rPr>
          <w:rFonts w:asciiTheme="majorHAnsi" w:hAnsiTheme="majorHAnsi" w:cstheme="majorHAnsi"/>
          <w:sz w:val="24"/>
          <w:szCs w:val="24"/>
        </w:rPr>
      </w:pPr>
    </w:p>
    <w:p w14:paraId="397C5450" w14:textId="77777777" w:rsidR="000227D1" w:rsidRDefault="000227D1">
      <w:pPr>
        <w:overflowPunct w:val="0"/>
        <w:autoSpaceDE w:val="0"/>
        <w:autoSpaceDN w:val="0"/>
        <w:adjustRightInd w:val="0"/>
        <w:spacing w:line="288" w:lineRule="auto"/>
        <w:jc w:val="center"/>
        <w:textAlignment w:val="baseline"/>
      </w:pPr>
      <w:r>
        <w:t>_____________</w:t>
      </w:r>
    </w:p>
    <w:p w14:paraId="71BB550E" w14:textId="77777777" w:rsidR="000227D1" w:rsidRPr="00AE57B9" w:rsidRDefault="000227D1">
      <w:pPr>
        <w:rPr>
          <w:lang w:val="nl-BE"/>
        </w:rPr>
      </w:pPr>
    </w:p>
    <w:p w14:paraId="3117D950" w14:textId="6D42DF45" w:rsidR="00FA2AEB" w:rsidRPr="00646124" w:rsidRDefault="00FA2AEB">
      <w:pPr>
        <w:rPr>
          <w:rFonts w:asciiTheme="majorHAnsi" w:hAnsiTheme="majorHAnsi" w:cstheme="majorHAnsi"/>
          <w:sz w:val="28"/>
          <w:szCs w:val="28"/>
        </w:rPr>
      </w:pPr>
    </w:p>
    <w:sectPr w:rsidR="00FA2AEB" w:rsidRPr="00646124" w:rsidSect="00E635FE">
      <w:headerReference w:type="even" r:id="rId13"/>
      <w:headerReference w:type="default" r:id="rId14"/>
      <w:footerReference w:type="even" r:id="rId15"/>
      <w:footerReference w:type="default" r:id="rId16"/>
      <w:headerReference w:type="first" r:id="rId17"/>
      <w:footerReference w:type="first" r:id="rId18"/>
      <w:pgSz w:w="12240" w:h="1587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A3364" w14:textId="77777777" w:rsidR="0030215B" w:rsidRPr="000959AC" w:rsidRDefault="0030215B" w:rsidP="000B7AFE">
      <w:pPr>
        <w:spacing w:after="0" w:line="240" w:lineRule="auto"/>
      </w:pPr>
      <w:r w:rsidRPr="000959AC">
        <w:separator/>
      </w:r>
    </w:p>
  </w:endnote>
  <w:endnote w:type="continuationSeparator" w:id="0">
    <w:p w14:paraId="2F616774" w14:textId="77777777" w:rsidR="0030215B" w:rsidRPr="000959AC" w:rsidRDefault="0030215B" w:rsidP="000B7AFE">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Std ExtraBold">
    <w:altName w:val="Segoe UI Black"/>
    <w:panose1 w:val="020B0902020104020203"/>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D781" w14:textId="77777777" w:rsidR="000227D1" w:rsidRDefault="00022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03FE" w14:textId="548F36B0" w:rsidR="000B7AFE" w:rsidRPr="00790E27" w:rsidRDefault="00C91FA3" w:rsidP="00C91FA3">
    <w:pPr>
      <w:pStyle w:val="Footer"/>
      <w:rPr>
        <w:rFonts w:ascii="Calibri" w:hAnsi="Calibri" w:cs="Calibri"/>
      </w:rPr>
    </w:pPr>
    <w:r>
      <w:rPr>
        <w:rFonts w:ascii="Calibri" w:hAnsi="Calibri"/>
        <w:sz w:val="20"/>
      </w:rPr>
      <w:t xml:space="preserve">COR-2026-00897-00-00-TCD-TRA (EN) </w:t>
    </w:r>
    <w:r w:rsidRPr="00790E27">
      <w:rPr>
        <w:rFonts w:ascii="Calibri" w:hAnsi="Calibri" w:cs="Calibri"/>
        <w:sz w:val="20"/>
      </w:rPr>
      <w:fldChar w:fldCharType="begin"/>
    </w:r>
    <w:r w:rsidRPr="00790E27">
      <w:rPr>
        <w:rFonts w:ascii="Calibri" w:hAnsi="Calibri" w:cs="Calibri"/>
        <w:sz w:val="20"/>
      </w:rPr>
      <w:instrText xml:space="preserve"> PAGE  \* Arabic  \* MERGEFORMAT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r>
      <w:rPr>
        <w:rFonts w:ascii="Calibri" w:hAnsi="Calibri"/>
        <w:sz w:val="20"/>
      </w:rPr>
      <w:t>/</w:t>
    </w:r>
    <w:r w:rsidRPr="00790E27">
      <w:rPr>
        <w:rFonts w:ascii="Calibri" w:hAnsi="Calibri" w:cs="Calibri"/>
        <w:sz w:val="20"/>
      </w:rPr>
      <w:fldChar w:fldCharType="begin"/>
    </w:r>
    <w:r w:rsidRPr="00790E27">
      <w:rPr>
        <w:rFonts w:ascii="Calibri" w:hAnsi="Calibri" w:cs="Calibri"/>
        <w:sz w:val="20"/>
      </w:rPr>
      <w:instrText xml:space="preserve"> NUMPAGES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9399" w14:textId="51B98045" w:rsidR="002026B5" w:rsidRPr="0005582C" w:rsidRDefault="002026B5">
    <w:pPr>
      <w:pStyle w:val="Footer"/>
      <w:rPr>
        <w:rFonts w:ascii="Calibri" w:hAnsi="Calibri" w:cs="Calibri"/>
      </w:rPr>
    </w:pPr>
    <w:r>
      <w:rPr>
        <w:rFonts w:ascii="Calibri" w:hAnsi="Calibri"/>
        <w:sz w:val="20"/>
      </w:rPr>
      <w:t xml:space="preserve">COR-2026-00897-00-00-TCD-TRA (EN) </w:t>
    </w:r>
    <w:r w:rsidRPr="0005582C">
      <w:rPr>
        <w:rFonts w:ascii="Calibri" w:hAnsi="Calibri" w:cs="Calibri"/>
        <w:sz w:val="20"/>
      </w:rPr>
      <w:fldChar w:fldCharType="begin"/>
    </w:r>
    <w:r w:rsidRPr="0005582C">
      <w:rPr>
        <w:rFonts w:ascii="Calibri" w:hAnsi="Calibri" w:cs="Calibri"/>
        <w:sz w:val="20"/>
      </w:rPr>
      <w:instrText xml:space="preserve"> PAGE  \* Arabic  \* MERGEFORMAT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r>
      <w:rPr>
        <w:rFonts w:ascii="Calibri" w:hAnsi="Calibri"/>
        <w:sz w:val="20"/>
      </w:rPr>
      <w:t>/</w:t>
    </w:r>
    <w:r w:rsidRPr="0005582C">
      <w:rPr>
        <w:rFonts w:ascii="Calibri" w:hAnsi="Calibri" w:cs="Calibri"/>
        <w:sz w:val="20"/>
      </w:rPr>
      <w:fldChar w:fldCharType="begin"/>
    </w:r>
    <w:r w:rsidRPr="0005582C">
      <w:rPr>
        <w:rFonts w:ascii="Calibri" w:hAnsi="Calibri" w:cs="Calibri"/>
        <w:sz w:val="20"/>
      </w:rPr>
      <w:instrText xml:space="preserve"> NUMPAGES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8FF3" w14:textId="77777777" w:rsidR="0030215B" w:rsidRPr="000959AC" w:rsidRDefault="0030215B" w:rsidP="000B7AFE">
      <w:pPr>
        <w:spacing w:after="0" w:line="240" w:lineRule="auto"/>
      </w:pPr>
      <w:r w:rsidRPr="000959AC">
        <w:separator/>
      </w:r>
    </w:p>
  </w:footnote>
  <w:footnote w:type="continuationSeparator" w:id="0">
    <w:p w14:paraId="2601FFFD" w14:textId="77777777" w:rsidR="0030215B" w:rsidRPr="000959AC" w:rsidRDefault="0030215B" w:rsidP="000B7AFE">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33C6" w14:textId="77777777" w:rsidR="000227D1" w:rsidRDefault="00022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4A4" w14:textId="46763906" w:rsidR="00377491" w:rsidRDefault="00377491" w:rsidP="00377491">
    <w:pPr>
      <w:pStyle w:val="Header"/>
      <w:ind w:left="7513"/>
    </w:pPr>
    <w:r>
      <w:rPr>
        <w:noProof/>
      </w:rPr>
      <w:drawing>
        <wp:inline distT="0" distB="0" distL="0" distR="0" wp14:anchorId="40767ADD" wp14:editId="1C544867">
          <wp:extent cx="798946" cy="449408"/>
          <wp:effectExtent l="0" t="0" r="0" b="0"/>
          <wp:docPr id="445040843" name="Picture 44504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D73A" w14:textId="35FFC9A3" w:rsidR="00377491" w:rsidRDefault="00E635FE" w:rsidP="00790E27">
    <w:pPr>
      <w:pStyle w:val="Header"/>
      <w:tabs>
        <w:tab w:val="left" w:pos="0"/>
      </w:tabs>
      <w:ind w:firstLine="6946"/>
      <w:jc w:val="left"/>
    </w:pPr>
    <w:r>
      <w:rPr>
        <w:noProof/>
      </w:rPr>
      <w:drawing>
        <wp:inline distT="0" distB="0" distL="0" distR="0" wp14:anchorId="30E748E8" wp14:editId="33E4CC31">
          <wp:extent cx="798946" cy="449408"/>
          <wp:effectExtent l="0" t="0" r="0" b="0"/>
          <wp:docPr id="1444912917" name="Picture 14449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662883">
    <w:abstractNumId w:val="8"/>
  </w:num>
  <w:num w:numId="2" w16cid:durableId="597715668">
    <w:abstractNumId w:val="6"/>
  </w:num>
  <w:num w:numId="3" w16cid:durableId="877084746">
    <w:abstractNumId w:val="5"/>
  </w:num>
  <w:num w:numId="4" w16cid:durableId="812403930">
    <w:abstractNumId w:val="4"/>
  </w:num>
  <w:num w:numId="5" w16cid:durableId="220289374">
    <w:abstractNumId w:val="7"/>
  </w:num>
  <w:num w:numId="6" w16cid:durableId="1672104326">
    <w:abstractNumId w:val="3"/>
  </w:num>
  <w:num w:numId="7" w16cid:durableId="1022366504">
    <w:abstractNumId w:val="2"/>
  </w:num>
  <w:num w:numId="8" w16cid:durableId="1111821290">
    <w:abstractNumId w:val="1"/>
  </w:num>
  <w:num w:numId="9" w16cid:durableId="1510178770">
    <w:abstractNumId w:val="0"/>
  </w:num>
  <w:num w:numId="10" w16cid:durableId="565651194">
    <w:abstractNumId w:val="38"/>
  </w:num>
  <w:num w:numId="11" w16cid:durableId="1297951427">
    <w:abstractNumId w:val="27"/>
  </w:num>
  <w:num w:numId="12" w16cid:durableId="1498497717">
    <w:abstractNumId w:val="13"/>
  </w:num>
  <w:num w:numId="13" w16cid:durableId="1291787412">
    <w:abstractNumId w:val="24"/>
  </w:num>
  <w:num w:numId="14" w16cid:durableId="2014602557">
    <w:abstractNumId w:val="37"/>
  </w:num>
  <w:num w:numId="15" w16cid:durableId="1491022586">
    <w:abstractNumId w:val="18"/>
  </w:num>
  <w:num w:numId="16" w16cid:durableId="1322003162">
    <w:abstractNumId w:val="15"/>
  </w:num>
  <w:num w:numId="17" w16cid:durableId="1995986076">
    <w:abstractNumId w:val="36"/>
  </w:num>
  <w:num w:numId="18" w16cid:durableId="743726205">
    <w:abstractNumId w:val="28"/>
  </w:num>
  <w:num w:numId="19" w16cid:durableId="1101487389">
    <w:abstractNumId w:val="17"/>
  </w:num>
  <w:num w:numId="20" w16cid:durableId="435951708">
    <w:abstractNumId w:val="25"/>
  </w:num>
  <w:num w:numId="21" w16cid:durableId="1314989055">
    <w:abstractNumId w:val="20"/>
  </w:num>
  <w:num w:numId="22" w16cid:durableId="1819684835">
    <w:abstractNumId w:val="33"/>
  </w:num>
  <w:num w:numId="23" w16cid:durableId="298656302">
    <w:abstractNumId w:val="26"/>
  </w:num>
  <w:num w:numId="24" w16cid:durableId="480780456">
    <w:abstractNumId w:val="34"/>
  </w:num>
  <w:num w:numId="25" w16cid:durableId="422839351">
    <w:abstractNumId w:val="35"/>
  </w:num>
  <w:num w:numId="26" w16cid:durableId="1630044143">
    <w:abstractNumId w:val="11"/>
  </w:num>
  <w:num w:numId="27" w16cid:durableId="1750273291">
    <w:abstractNumId w:val="22"/>
  </w:num>
  <w:num w:numId="28" w16cid:durableId="861553862">
    <w:abstractNumId w:val="32"/>
  </w:num>
  <w:num w:numId="29" w16cid:durableId="1314219076">
    <w:abstractNumId w:val="16"/>
  </w:num>
  <w:num w:numId="30" w16cid:durableId="1086725101">
    <w:abstractNumId w:val="10"/>
  </w:num>
  <w:num w:numId="31" w16cid:durableId="583222324">
    <w:abstractNumId w:val="29"/>
  </w:num>
  <w:num w:numId="32" w16cid:durableId="2118063939">
    <w:abstractNumId w:val="14"/>
  </w:num>
  <w:num w:numId="33" w16cid:durableId="829715909">
    <w:abstractNumId w:val="23"/>
  </w:num>
  <w:num w:numId="34" w16cid:durableId="1953783744">
    <w:abstractNumId w:val="12"/>
  </w:num>
  <w:num w:numId="35" w16cid:durableId="1391609229">
    <w:abstractNumId w:val="19"/>
  </w:num>
  <w:num w:numId="36" w16cid:durableId="1602569773">
    <w:abstractNumId w:val="9"/>
  </w:num>
  <w:num w:numId="37" w16cid:durableId="871458358">
    <w:abstractNumId w:val="30"/>
  </w:num>
  <w:num w:numId="38" w16cid:durableId="64381030">
    <w:abstractNumId w:val="31"/>
  </w:num>
  <w:num w:numId="39" w16cid:durableId="4516285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27D1"/>
    <w:rsid w:val="00032691"/>
    <w:rsid w:val="00034616"/>
    <w:rsid w:val="00040631"/>
    <w:rsid w:val="0005582C"/>
    <w:rsid w:val="0006063C"/>
    <w:rsid w:val="00071C5D"/>
    <w:rsid w:val="00073760"/>
    <w:rsid w:val="000959AC"/>
    <w:rsid w:val="000A1336"/>
    <w:rsid w:val="000A1439"/>
    <w:rsid w:val="000A40BA"/>
    <w:rsid w:val="000A78B2"/>
    <w:rsid w:val="000B7AFE"/>
    <w:rsid w:val="000D0896"/>
    <w:rsid w:val="000D1F93"/>
    <w:rsid w:val="000F7804"/>
    <w:rsid w:val="00100BF1"/>
    <w:rsid w:val="0012224A"/>
    <w:rsid w:val="0015074B"/>
    <w:rsid w:val="00174798"/>
    <w:rsid w:val="001945D2"/>
    <w:rsid w:val="0019521B"/>
    <w:rsid w:val="00196133"/>
    <w:rsid w:val="00197AF0"/>
    <w:rsid w:val="001D4E87"/>
    <w:rsid w:val="001E6584"/>
    <w:rsid w:val="001F7814"/>
    <w:rsid w:val="002026B5"/>
    <w:rsid w:val="00234947"/>
    <w:rsid w:val="002600C6"/>
    <w:rsid w:val="00267838"/>
    <w:rsid w:val="00273113"/>
    <w:rsid w:val="0029639D"/>
    <w:rsid w:val="002A310D"/>
    <w:rsid w:val="002A4E46"/>
    <w:rsid w:val="002A798E"/>
    <w:rsid w:val="002B7516"/>
    <w:rsid w:val="0030215B"/>
    <w:rsid w:val="00326F90"/>
    <w:rsid w:val="003733F7"/>
    <w:rsid w:val="00376058"/>
    <w:rsid w:val="00377491"/>
    <w:rsid w:val="003851AF"/>
    <w:rsid w:val="003A0792"/>
    <w:rsid w:val="003C6C95"/>
    <w:rsid w:val="003D12C6"/>
    <w:rsid w:val="003D19DA"/>
    <w:rsid w:val="003D567D"/>
    <w:rsid w:val="003D5954"/>
    <w:rsid w:val="003E6EF1"/>
    <w:rsid w:val="00445334"/>
    <w:rsid w:val="00447EE0"/>
    <w:rsid w:val="00454A41"/>
    <w:rsid w:val="00461D41"/>
    <w:rsid w:val="00491458"/>
    <w:rsid w:val="004D10C9"/>
    <w:rsid w:val="004F5173"/>
    <w:rsid w:val="00507752"/>
    <w:rsid w:val="00540FCF"/>
    <w:rsid w:val="00593B48"/>
    <w:rsid w:val="005A2026"/>
    <w:rsid w:val="005D05CB"/>
    <w:rsid w:val="006244D3"/>
    <w:rsid w:val="00646124"/>
    <w:rsid w:val="00654B6F"/>
    <w:rsid w:val="00674E1E"/>
    <w:rsid w:val="00683FBA"/>
    <w:rsid w:val="00691AE7"/>
    <w:rsid w:val="00696A75"/>
    <w:rsid w:val="006A5279"/>
    <w:rsid w:val="006C2CA7"/>
    <w:rsid w:val="006D01A8"/>
    <w:rsid w:val="007243B4"/>
    <w:rsid w:val="007262BB"/>
    <w:rsid w:val="00735E38"/>
    <w:rsid w:val="007457A7"/>
    <w:rsid w:val="007618F4"/>
    <w:rsid w:val="0077280A"/>
    <w:rsid w:val="007834CB"/>
    <w:rsid w:val="00790E27"/>
    <w:rsid w:val="007B4A5A"/>
    <w:rsid w:val="007C62F2"/>
    <w:rsid w:val="007C7736"/>
    <w:rsid w:val="007D251D"/>
    <w:rsid w:val="007D7CFE"/>
    <w:rsid w:val="007F15E5"/>
    <w:rsid w:val="007F31D6"/>
    <w:rsid w:val="00803583"/>
    <w:rsid w:val="008164F6"/>
    <w:rsid w:val="008224B3"/>
    <w:rsid w:val="00833239"/>
    <w:rsid w:val="00840026"/>
    <w:rsid w:val="00850D9D"/>
    <w:rsid w:val="0086494D"/>
    <w:rsid w:val="008949B7"/>
    <w:rsid w:val="008A3DBC"/>
    <w:rsid w:val="008A6698"/>
    <w:rsid w:val="008D28DC"/>
    <w:rsid w:val="008E5E6C"/>
    <w:rsid w:val="008F2AC9"/>
    <w:rsid w:val="008F3180"/>
    <w:rsid w:val="00904000"/>
    <w:rsid w:val="00914F22"/>
    <w:rsid w:val="00923FD5"/>
    <w:rsid w:val="0093446A"/>
    <w:rsid w:val="00936EE8"/>
    <w:rsid w:val="00941221"/>
    <w:rsid w:val="0095619D"/>
    <w:rsid w:val="00960F91"/>
    <w:rsid w:val="00962E88"/>
    <w:rsid w:val="009830A2"/>
    <w:rsid w:val="009951AE"/>
    <w:rsid w:val="009A5508"/>
    <w:rsid w:val="009B4230"/>
    <w:rsid w:val="009D1F44"/>
    <w:rsid w:val="009F38F7"/>
    <w:rsid w:val="009F4F12"/>
    <w:rsid w:val="00A24C28"/>
    <w:rsid w:val="00A467A7"/>
    <w:rsid w:val="00A50A6B"/>
    <w:rsid w:val="00A844C9"/>
    <w:rsid w:val="00AA1D8D"/>
    <w:rsid w:val="00AA3111"/>
    <w:rsid w:val="00AB2BEA"/>
    <w:rsid w:val="00AC3B03"/>
    <w:rsid w:val="00B0797C"/>
    <w:rsid w:val="00B47730"/>
    <w:rsid w:val="00B525C0"/>
    <w:rsid w:val="00B84936"/>
    <w:rsid w:val="00B87CD7"/>
    <w:rsid w:val="00B90963"/>
    <w:rsid w:val="00BD1A79"/>
    <w:rsid w:val="00BD35C9"/>
    <w:rsid w:val="00BD3906"/>
    <w:rsid w:val="00BE544F"/>
    <w:rsid w:val="00C27688"/>
    <w:rsid w:val="00C46C6D"/>
    <w:rsid w:val="00C91FA3"/>
    <w:rsid w:val="00CA2DED"/>
    <w:rsid w:val="00CB0664"/>
    <w:rsid w:val="00CC0AD0"/>
    <w:rsid w:val="00CC726D"/>
    <w:rsid w:val="00CD2D39"/>
    <w:rsid w:val="00CE386B"/>
    <w:rsid w:val="00CE50D3"/>
    <w:rsid w:val="00CF0604"/>
    <w:rsid w:val="00CF7081"/>
    <w:rsid w:val="00D20348"/>
    <w:rsid w:val="00D20D14"/>
    <w:rsid w:val="00D420DA"/>
    <w:rsid w:val="00D5196C"/>
    <w:rsid w:val="00D64C5C"/>
    <w:rsid w:val="00D80E97"/>
    <w:rsid w:val="00DA02CD"/>
    <w:rsid w:val="00DB4B67"/>
    <w:rsid w:val="00E253A2"/>
    <w:rsid w:val="00E30867"/>
    <w:rsid w:val="00E32A38"/>
    <w:rsid w:val="00E612E2"/>
    <w:rsid w:val="00E62B26"/>
    <w:rsid w:val="00E635FE"/>
    <w:rsid w:val="00E71E8E"/>
    <w:rsid w:val="00E72C05"/>
    <w:rsid w:val="00E75339"/>
    <w:rsid w:val="00EC07B0"/>
    <w:rsid w:val="00ED27DD"/>
    <w:rsid w:val="00F10967"/>
    <w:rsid w:val="00F33908"/>
    <w:rsid w:val="00F33B35"/>
    <w:rsid w:val="00F3611E"/>
    <w:rsid w:val="00F40965"/>
    <w:rsid w:val="00F66C9E"/>
    <w:rsid w:val="00F66EDD"/>
    <w:rsid w:val="00FA1B07"/>
    <w:rsid w:val="00FA2AEB"/>
    <w:rsid w:val="00FC005A"/>
    <w:rsid w:val="00FC693F"/>
    <w:rsid w:val="00FE0BC6"/>
    <w:rsid w:val="00FF1798"/>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76FA5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VAQWXHKVTXAD-1275017477-4227</_dlc_DocId>
    <_dlc_DocIdUrl xmlns="9a374663-1dfe-4dc2-a588-c58c3844eeda">
      <Url>http://dm/cor/2026/_layouts/15/DocIdRedir.aspx?ID=VAQWXHKVTXAD-1275017477-4227</Url>
      <Description>VAQWXHKVTXAD-1275017477-4227</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2026-03-31T12:00:00+00:00</ProductionDate>
    <DocumentNumber xmlns="2e448c8d-2e8c-4b0b-9046-cd67a24c27db">897</DocumentNumber>
    <FicheYear xmlns="9a374663-1dfe-4dc2-a588-c58c3844eeda" xsi:nil="true"/>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20</Value>
      <Value>12</Value>
      <Value>8</Value>
      <Value>7</Value>
      <Value>4</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HU</TermName>
          <TermId xmlns="http://schemas.microsoft.com/office/infopath/2007/PartnerControls">6b229040-c589-4408-b4c1-4285663d20a8</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Kliment Nora</DisplayName>
        <AccountId>1406</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Props1.xml><?xml version="1.0" encoding="utf-8"?>
<ds:datastoreItem xmlns:ds="http://schemas.openxmlformats.org/officeDocument/2006/customXml" ds:itemID="{1D1D625D-7000-441B-B15D-E785E40BC22D}">
  <ds:schemaRefs>
    <ds:schemaRef ds:uri="http://schemas.openxmlformats.org/officeDocument/2006/bibliography"/>
  </ds:schemaRefs>
</ds:datastoreItem>
</file>

<file path=customXml/itemProps2.xml><?xml version="1.0" encoding="utf-8"?>
<ds:datastoreItem xmlns:ds="http://schemas.openxmlformats.org/officeDocument/2006/customXml" ds:itemID="{4661C6C4-A859-44E3-80B5-B66FDDF162CB}"/>
</file>

<file path=customXml/itemProps3.xml><?xml version="1.0" encoding="utf-8"?>
<ds:datastoreItem xmlns:ds="http://schemas.openxmlformats.org/officeDocument/2006/customXml" ds:itemID="{49275E7A-FF8C-459F-8716-96E1741C0E86}"/>
</file>

<file path=customXml/itemProps4.xml><?xml version="1.0" encoding="utf-8"?>
<ds:datastoreItem xmlns:ds="http://schemas.openxmlformats.org/officeDocument/2006/customXml" ds:itemID="{3D56FB87-F8A4-4227-959C-F126C7F1E0EC}"/>
</file>

<file path=customXml/itemProps5.xml><?xml version="1.0" encoding="utf-8"?>
<ds:datastoreItem xmlns:ds="http://schemas.openxmlformats.org/officeDocument/2006/customXml" ds:itemID="{432067A7-8054-44C0-BC72-88786B175988}"/>
</file>

<file path=docProps/app.xml><?xml version="1.0" encoding="utf-8"?>
<Properties xmlns="http://schemas.openxmlformats.org/officeDocument/2006/extended-properties" xmlns:vt="http://schemas.openxmlformats.org/officeDocument/2006/docPropsVTypes">
  <Template>Normal.dotm</Template>
  <TotalTime>2</TotalTime>
  <Pages>16</Pages>
  <Words>2412</Words>
  <Characters>15317</Characters>
  <Application>Microsoft Office Word</Application>
  <DocSecurity>0</DocSecurity>
  <Lines>392</Lines>
  <Paragraphs>246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RB Renew Europe - Iránymutatások az EU-ban jogszerűen tartózkodó bevándorlók és menekültek sikeres integrációjához</dc:title>
  <dc:subject/>
  <dc:creator/>
  <cp:keywords/>
  <dc:description>generated by python-docx</dc:description>
  <cp:lastModifiedBy/>
  <cp:revision>8</cp:revision>
  <cp:lastPrinted>2026-03-19T09:22:00Z</cp:lastPrinted>
  <dcterms:created xsi:type="dcterms:W3CDTF">2026-03-19T10:49:00Z</dcterms:created>
  <dcterms:modified xsi:type="dcterms:W3CDTF">2026-03-31T15:04:00Z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ca1d50dc-f0d0-4acc-a2b9-2764c54f409e</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DocumentVersion">
    <vt:i4>0</vt:i4>
  </property>
  <property fmtid="{D5CDD505-2E9C-101B-9397-08002B2CF9AE}" pid="15" name="DocumentStatus">
    <vt:lpwstr>8;#TRA|150d2a88-1431-44e6-a8ca-0bb753ab8672</vt:lpwstr>
  </property>
  <property fmtid="{D5CDD505-2E9C-101B-9397-08002B2CF9AE}" pid="16" name="DocumentPart">
    <vt:i4>0</vt:i4>
  </property>
  <property fmtid="{D5CDD505-2E9C-101B-9397-08002B2CF9AE}" pid="17" name="DossierName">
    <vt:lpwstr/>
  </property>
  <property fmtid="{D5CDD505-2E9C-101B-9397-08002B2CF9AE}" pid="18" name="DocumentSource">
    <vt:lpwstr>1;#CoR|cb2d75ef-4a7d-4393-b797-49ed6298a5ea</vt:lpwstr>
  </property>
  <property fmtid="{D5CDD505-2E9C-101B-9397-08002B2CF9AE}" pid="20" name="DocumentType">
    <vt:lpwstr>3;#TCD|cd9d6eb6-3f4f-424a-b2d1-57c9d450eaaf</vt:lpwstr>
  </property>
  <property fmtid="{D5CDD505-2E9C-101B-9397-08002B2CF9AE}" pid="21" name="RequestingService">
    <vt:lpwstr>Renew Europe</vt:lpwstr>
  </property>
  <property fmtid="{D5CDD505-2E9C-101B-9397-08002B2CF9AE}" pid="22" name="Confidentiality">
    <vt:lpwstr>12;#Protected|57ddab83-4635-4615-a38a-314020a42ea1</vt:lpwstr>
  </property>
  <property fmtid="{D5CDD505-2E9C-101B-9397-08002B2CF9AE}" pid="23" name="MeetingName_0">
    <vt:lpwstr/>
  </property>
  <property fmtid="{D5CDD505-2E9C-101B-9397-08002B2CF9AE}" pid="24" name="Confidentiality_0">
    <vt:lpwstr>Protected|57ddab83-4635-4615-a38a-314020a42ea1</vt:lpwstr>
  </property>
  <property fmtid="{D5CDD505-2E9C-101B-9397-08002B2CF9AE}" pid="25" name="OriginalLanguage">
    <vt:lpwstr>4;#EN|f2175f21-25d7-44a3-96da-d6a61b075e1b</vt:lpwstr>
  </property>
  <property fmtid="{D5CDD505-2E9C-101B-9397-08002B2CF9AE}" pid="26" name="MeetingName">
    <vt:lpwstr/>
  </property>
  <property fmtid="{D5CDD505-2E9C-101B-9397-08002B2CF9AE}" pid="28" name="AvailableTranslations_0">
    <vt:lpwstr>EN|f2175f21-25d7-44a3-96da-d6a61b075e1b</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2" name="VersionStatus_0">
    <vt:lpwstr>Final|ea5e6674-7b27-4bac-b091-73adbb394efe</vt:lpwstr>
  </property>
  <property fmtid="{D5CDD505-2E9C-101B-9397-08002B2CF9AE}" pid="33" name="VersionStatus">
    <vt:lpwstr>7;#Final|ea5e6674-7b27-4bac-b091-73adbb394efe</vt:lpwstr>
  </property>
  <property fmtid="{D5CDD505-2E9C-101B-9397-08002B2CF9AE}" pid="34" name="DocumentYear">
    <vt:i4>2026</vt:i4>
  </property>
  <property fmtid="{D5CDD505-2E9C-101B-9397-08002B2CF9AE}" pid="35" name="FicheNumber">
    <vt:i4>301358</vt:i4>
  </property>
  <property fmtid="{D5CDD505-2E9C-101B-9397-08002B2CF9AE}" pid="36" name="DocumentLanguage">
    <vt:lpwstr>20;#HU|6b229040-c589-4408-b4c1-4285663d20a8</vt:lpwstr>
  </property>
</Properties>
</file>