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77531" w14:textId="77777777" w:rsidR="00020060" w:rsidRDefault="00E253A2" w:rsidP="000227D1">
      <w:pPr>
        <w:jc w:val="center"/>
        <w:rPr>
          <w:rFonts w:ascii="Gill Sans Std ExtraBold" w:hAnsi="Gill Sans Std ExtraBold"/>
          <w:b/>
          <w:sz w:val="44"/>
        </w:rPr>
      </w:pPr>
      <w:r>
        <w:rPr>
          <w:rFonts w:ascii="Gill Sans Std ExtraBold" w:hAnsi="Gill Sans Std ExtraBold"/>
          <w:b/>
          <w:sz w:val="44"/>
        </w:rPr>
        <w:t xml:space="preserve">Suunised </w:t>
      </w:r>
    </w:p>
    <w:p w14:paraId="14A2D14D" w14:textId="799E0ACA" w:rsidR="00020060" w:rsidRDefault="00E253A2" w:rsidP="000227D1">
      <w:pPr>
        <w:jc w:val="center"/>
        <w:rPr>
          <w:rFonts w:ascii="Gill Sans Std ExtraBold" w:hAnsi="Gill Sans Std ExtraBold"/>
          <w:b/>
          <w:sz w:val="44"/>
        </w:rPr>
      </w:pPr>
      <w:r w:rsidRPr="00020060">
        <w:rPr>
          <w:rFonts w:ascii="Gill Sans Std ExtraBold" w:hAnsi="Gill Sans Std ExtraBold"/>
          <w:b/>
          <w:sz w:val="44"/>
        </w:rPr>
        <w:t xml:space="preserve">sisserändajate ja pagulaste </w:t>
      </w:r>
    </w:p>
    <w:p w14:paraId="08381A85" w14:textId="1EC8BDA7" w:rsidR="00CD2D39" w:rsidRPr="000959AC" w:rsidRDefault="00E253A2">
      <w:pPr>
        <w:jc w:val="center"/>
        <w:rPr>
          <w:rFonts w:asciiTheme="majorHAnsi" w:hAnsiTheme="majorHAnsi" w:cstheme="majorHAnsi"/>
          <w:b/>
          <w:sz w:val="48"/>
          <w:szCs w:val="48"/>
          <w:u w:val="single"/>
        </w:rPr>
      </w:pPr>
      <w:r w:rsidRPr="00020060">
        <w:rPr>
          <w:rFonts w:ascii="Gill Sans Std ExtraBold" w:hAnsi="Gill Sans Std ExtraBold"/>
          <w:b/>
          <w:color w:val="FFFFFF" w:themeColor="background1"/>
          <w:sz w:val="44"/>
          <w:highlight w:val="black"/>
        </w:rPr>
        <w:t>edukaks</w:t>
      </w:r>
      <w:r w:rsidR="00020060">
        <w:rPr>
          <w:rFonts w:ascii="Gill Sans Std ExtraBold" w:hAnsi="Gill Sans Std ExtraBold"/>
          <w:b/>
          <w:sz w:val="44"/>
        </w:rPr>
        <w:t xml:space="preserve"> </w:t>
      </w:r>
      <w:r>
        <w:rPr>
          <w:rFonts w:ascii="Gill Sans Std ExtraBold" w:hAnsi="Gill Sans Std ExtraBold"/>
          <w:b/>
          <w:sz w:val="44"/>
          <w:u w:val="single"/>
        </w:rPr>
        <w:t xml:space="preserve">seaduslikuks </w:t>
      </w:r>
      <w:r w:rsidRPr="00522933">
        <w:rPr>
          <w:rFonts w:ascii="Gill Sans Std ExtraBold" w:hAnsi="Gill Sans Std ExtraBold"/>
          <w:b/>
          <w:color w:val="FFFFFF" w:themeColor="background1"/>
          <w:sz w:val="44"/>
          <w:highlight w:val="black"/>
        </w:rPr>
        <w:t>integreerimiseks</w:t>
      </w:r>
      <w:r>
        <w:rPr>
          <w:rFonts w:ascii="Gill Sans Std ExtraBold" w:hAnsi="Gill Sans Std ExtraBold"/>
          <w:b/>
          <w:sz w:val="44"/>
          <w:u w:val="single"/>
        </w:rPr>
        <w:t xml:space="preserve"> ELis</w:t>
      </w:r>
    </w:p>
    <w:p w14:paraId="4E81C618" w14:textId="3A37F3E9" w:rsidR="00CD2D39" w:rsidRPr="00522933" w:rsidRDefault="00CD2D39">
      <w:pPr>
        <w:jc w:val="center"/>
        <w:rPr>
          <w:rFonts w:asciiTheme="majorHAnsi" w:hAnsiTheme="majorHAnsi" w:cstheme="majorHAnsi"/>
          <w:b/>
          <w:sz w:val="20"/>
          <w:szCs w:val="20"/>
          <w:u w:val="single"/>
        </w:rPr>
      </w:pPr>
    </w:p>
    <w:p w14:paraId="4B029ABC" w14:textId="56CDAEAF" w:rsidR="00CD2D39" w:rsidRPr="000959AC" w:rsidRDefault="00E253A2" w:rsidP="009F38F7">
      <w:pPr>
        <w:spacing w:line="240" w:lineRule="auto"/>
        <w:jc w:val="center"/>
        <w:rPr>
          <w:rFonts w:asciiTheme="majorHAnsi" w:hAnsiTheme="majorHAnsi" w:cstheme="majorHAnsi"/>
          <w:b/>
          <w:sz w:val="40"/>
          <w:szCs w:val="40"/>
        </w:rPr>
      </w:pPr>
      <w:r>
        <w:rPr>
          <w:rFonts w:asciiTheme="majorHAnsi" w:hAnsiTheme="majorHAnsi"/>
          <w:b/>
          <w:sz w:val="40"/>
        </w:rPr>
        <w:t>Renew Europe Euroopa Regioonide Komitees</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Märts 2026</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ET</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8"/>
                    <a:stretch>
                      <a:fillRect/>
                    </a:stretch>
                  </pic:blipFill>
                  <pic:spPr>
                    <a:xfrm>
                      <a:off x="0" y="0"/>
                      <a:ext cx="4799766" cy="3200399"/>
                    </a:xfrm>
                    <a:prstGeom prst="rect">
                      <a:avLst/>
                    </a:prstGeom>
                  </pic:spPr>
                </pic:pic>
              </a:graphicData>
            </a:graphic>
          </wp:inline>
        </w:drawing>
      </w:r>
    </w:p>
    <w:p w14:paraId="651266CF" w14:textId="4D6CDEAC"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Eduka integratsiooni </w:t>
      </w:r>
      <w:r w:rsidRPr="00211D65">
        <w:rPr>
          <w:rFonts w:ascii="Gill Sans Std ExtraBold" w:hAnsi="Gill Sans Std ExtraBold"/>
          <w:b/>
          <w:color w:val="C00000"/>
          <w:sz w:val="28"/>
        </w:rPr>
        <w:t>kaks</w:t>
      </w:r>
      <w:r w:rsidRPr="00211D65">
        <w:rPr>
          <w:rFonts w:ascii="Gill Sans Std ExtraBold" w:hAnsi="Gill Sans Std ExtraBold"/>
          <w:b/>
          <w:color w:val="FFFFFF" w:themeColor="background1"/>
          <w:sz w:val="28"/>
        </w:rPr>
        <w:t xml:space="preserve"> </w:t>
      </w:r>
      <w:r>
        <w:rPr>
          <w:rFonts w:ascii="Gill Sans Std ExtraBold" w:hAnsi="Gill Sans Std ExtraBold"/>
          <w:b/>
          <w:color w:val="FFFFFF" w:themeColor="background1"/>
          <w:sz w:val="28"/>
          <w:highlight w:val="black"/>
        </w:rPr>
        <w:t>kõige olulisemat</w:t>
      </w:r>
      <w:r>
        <w:rPr>
          <w:rFonts w:ascii="Gill Sans Std ExtraBold" w:hAnsi="Gill Sans Std ExtraBold"/>
          <w:b/>
          <w:color w:val="C00000"/>
          <w:sz w:val="28"/>
        </w:rPr>
        <w:t xml:space="preserve"> tingimust on järgmised</w:t>
      </w:r>
      <w:r w:rsidRPr="00211D65">
        <w:rPr>
          <w:rFonts w:ascii="Gill Sans Std ExtraBold" w:hAnsi="Gill Sans Std ExtraBold"/>
          <w:b/>
          <w:color w:val="C00000"/>
          <w:sz w:val="28"/>
        </w:rPr>
        <w:t>:</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xml:space="preserve">. pühendunud poliitiline </w:t>
      </w:r>
      <w:r>
        <w:rPr>
          <w:rFonts w:ascii="Gill Sans Std ExtraBold" w:hAnsi="Gill Sans Std ExtraBold"/>
          <w:b/>
          <w:color w:val="FFFFFF" w:themeColor="background1"/>
          <w:sz w:val="28"/>
          <w:highlight w:val="black"/>
        </w:rPr>
        <w:t>juhtimine</w:t>
      </w:r>
      <w:r w:rsidRPr="00211D65">
        <w:rPr>
          <w:rFonts w:ascii="Gill Sans Std ExtraBold" w:hAnsi="Gill Sans Std ExtraBold"/>
          <w:b/>
          <w:color w:val="C00000"/>
          <w:sz w:val="28"/>
        </w:rPr>
        <w:t>;</w:t>
      </w:r>
    </w:p>
    <w:p w14:paraId="19C1D39F" w14:textId="22A522A6"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ab/>
        <w:t xml:space="preserve">2. </w:t>
      </w:r>
      <w:r>
        <w:rPr>
          <w:rFonts w:ascii="Gill Sans Std ExtraBold" w:hAnsi="Gill Sans Std ExtraBold"/>
          <w:b/>
          <w:color w:val="FFFFFF" w:themeColor="background1"/>
          <w:sz w:val="28"/>
          <w:highlight w:val="black"/>
        </w:rPr>
        <w:t>vastuvõtva riigi</w:t>
      </w:r>
      <w:r>
        <w:rPr>
          <w:rFonts w:ascii="Gill Sans Std ExtraBold" w:hAnsi="Gill Sans Std ExtraBold"/>
          <w:b/>
          <w:color w:val="FFFFFF" w:themeColor="background1"/>
          <w:sz w:val="28"/>
        </w:rPr>
        <w:t xml:space="preserve"> </w:t>
      </w:r>
      <w:r>
        <w:rPr>
          <w:rFonts w:ascii="Gill Sans Std ExtraBold" w:hAnsi="Gill Sans Std ExtraBold"/>
          <w:b/>
          <w:color w:val="C00000"/>
          <w:sz w:val="28"/>
        </w:rPr>
        <w:t xml:space="preserve">elanikkond, kes on </w:t>
      </w:r>
      <w:r>
        <w:rPr>
          <w:rFonts w:ascii="Gill Sans Std ExtraBold" w:hAnsi="Gill Sans Std ExtraBold"/>
          <w:b/>
          <w:color w:val="FFFFFF" w:themeColor="background1"/>
          <w:sz w:val="28"/>
          <w:highlight w:val="black"/>
        </w:rPr>
        <w:t>aktiivselt</w:t>
      </w:r>
      <w:r w:rsidRPr="00951070">
        <w:rPr>
          <w:rFonts w:ascii="Gill Sans Std ExtraBold" w:hAnsi="Gill Sans Std ExtraBold"/>
          <w:b/>
          <w:color w:val="FFFFFF" w:themeColor="background1"/>
          <w:sz w:val="28"/>
        </w:rPr>
        <w:t xml:space="preserve"> </w:t>
      </w:r>
      <w:r w:rsidR="00951070" w:rsidRPr="00951070">
        <w:rPr>
          <w:rFonts w:ascii="Gill Sans Std ExtraBold" w:hAnsi="Gill Sans Std ExtraBold"/>
          <w:b/>
          <w:color w:val="FFFFFF" w:themeColor="background1"/>
          <w:sz w:val="28"/>
        </w:rPr>
        <w:tab/>
      </w:r>
      <w:r w:rsidR="00951070" w:rsidRPr="00951070">
        <w:rPr>
          <w:rFonts w:ascii="Gill Sans Std ExtraBold" w:hAnsi="Gill Sans Std ExtraBold"/>
          <w:b/>
          <w:color w:val="FFFFFF" w:themeColor="background1"/>
          <w:sz w:val="28"/>
        </w:rPr>
        <w:tab/>
        <w:t xml:space="preserve">    </w:t>
      </w:r>
      <w:r>
        <w:rPr>
          <w:rFonts w:ascii="Gill Sans Std ExtraBold" w:hAnsi="Gill Sans Std ExtraBold"/>
          <w:b/>
          <w:color w:val="FFFFFF" w:themeColor="background1"/>
          <w:sz w:val="28"/>
          <w:highlight w:val="black"/>
        </w:rPr>
        <w:t>kaasatud</w:t>
      </w:r>
      <w:r>
        <w:rPr>
          <w:rFonts w:ascii="Gill Sans Std ExtraBold" w:hAnsi="Gill Sans Std ExtraBold"/>
          <w:b/>
          <w:color w:val="C00000"/>
          <w:sz w:val="28"/>
        </w:rPr>
        <w:t>.</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Juhtimine:</w:t>
      </w:r>
      <w:r>
        <w:rPr>
          <w:rFonts w:ascii="Gill Sans Std ExtraBold" w:hAnsi="Gill Sans Std ExtraBold"/>
          <w:b/>
          <w:color w:val="C00000"/>
          <w:sz w:val="32"/>
          <w:u w:val="single"/>
        </w:rPr>
        <w:t xml:space="preserve"> praktilised soovitused kohalikele juhtidele</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9"/>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Lühiajalised meetmed (0–12 kuud)</w:t>
      </w:r>
    </w:p>
    <w:p w14:paraId="01D10832" w14:textId="77777777" w:rsidR="00273113" w:rsidRPr="000959AC" w:rsidRDefault="00273113" w:rsidP="00646124">
      <w:pPr>
        <w:rPr>
          <w:rFonts w:ascii="Segoe UI Emoji" w:hAnsi="Segoe UI Emoji" w:cs="Segoe UI Emoji"/>
          <w:sz w:val="28"/>
          <w:szCs w:val="28"/>
        </w:rPr>
      </w:pPr>
    </w:p>
    <w:p w14:paraId="55E89DBC" w14:textId="6EF708B3"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Käivitada nn vastuvõtusaadiku programm, mille raames kohalikud elanikud kohtuvad teatud aja jooksul vabatahtlikult ühe või mitme sisserändajaga ja juhendavad neid, andes nõu seoses kommete, lihtsate haldusmenetlustega, põhilise keeleabi ja teiste kohalikega kohtumisega. Nii vähendatakse eraldatust. Koolitada vabatahtlikke ja pakkuda neile koolituse tunnustamiseks tunnistusi.</w:t>
      </w:r>
    </w:p>
    <w:p w14:paraId="773DFF2E" w14:textId="77777777"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Luua ühtne integratsioonikeskus, mis pakub uustulnukatele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teavet nende kohustuste ja õiguste kohta vastavalt kohalikule, piirkondlikule, riiklikule ja Euroopa õigusele; </w:t>
      </w:r>
    </w:p>
    <w:p w14:paraId="56A3B25E" w14:textId="5680F466"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keelekursuseid – keskendutakse igapäevasele vestlusele, võetakse arvesse uustulnuka digioskuste taset; </w:t>
      </w:r>
    </w:p>
    <w:p w14:paraId="24465AFD" w14:textId="2C2CD881"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haldustuge (elukoht, juurdepääs tervishoiuteenustele, diplomite tunnustamine jne);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elulookirjelduse koostamise seminare ja teavet töövõimaluste kohta. </w:t>
      </w:r>
    </w:p>
    <w:p w14:paraId="77F512F1" w14:textId="051041E5" w:rsidR="009A5508"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Teha koostööd kohalike (era- ja avaliku sektori) tööandjatega, et pakkuda sisserändajatele praktikakohti. Eduka integratsiooni hõlbustamisel on ettevõtete juhid sageli peamised liitlased.</w:t>
      </w:r>
    </w:p>
    <w:p w14:paraId="4C7DB35D" w14:textId="6848F834" w:rsidR="00E612E2" w:rsidRPr="000959AC" w:rsidRDefault="00646124" w:rsidP="009D1F44">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Korraldada koos vastuvõtva riigi elanikega korrapäraseid avalikke foorumeid, et arutada integratsiooniprotsessi võimalusi, edusamme ja katsumusi (nt iga kolme kuu järel). Kaasata kohalik meedia.</w:t>
      </w:r>
      <w:r>
        <w:rPr>
          <w:rFonts w:asciiTheme="majorHAnsi" w:hAnsiTheme="majorHAnsi"/>
          <w:sz w:val="28"/>
        </w:rPr>
        <w:br w:type="page"/>
      </w:r>
    </w:p>
    <w:p w14:paraId="5EF37C86" w14:textId="77777777" w:rsidR="00646124" w:rsidRPr="000959AC" w:rsidRDefault="00646124" w:rsidP="00646124">
      <w:pPr>
        <w:rPr>
          <w:rFonts w:asciiTheme="majorHAnsi" w:hAnsiTheme="majorHAnsi" w:cstheme="majorHAnsi"/>
          <w:sz w:val="28"/>
          <w:szCs w:val="28"/>
        </w:rPr>
      </w:pP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0"/>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Keskpika perioodi meetmed (1–3 aastat)</w:t>
      </w:r>
    </w:p>
    <w:p w14:paraId="0A7EFE12" w14:textId="77777777" w:rsidR="00E612E2" w:rsidRPr="000959AC" w:rsidRDefault="00E612E2" w:rsidP="00646124">
      <w:pPr>
        <w:rPr>
          <w:rFonts w:ascii="Segoe UI Emoji" w:hAnsi="Segoe UI Emoji" w:cs="Segoe UI Emoji"/>
          <w:sz w:val="28"/>
          <w:szCs w:val="28"/>
        </w:rPr>
      </w:pPr>
    </w:p>
    <w:p w14:paraId="5D8369A6" w14:textId="2C51FBFB"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Luua naabruskonna meeskonnad, mis koondavad kohalikke elanikke ja sisserändajaid, et lahendada üheskoos naabruskonna probleeme. Tõendid näitavad, et selliste kohtade loomine, kus vastuvõtva riigi elanikud ja sisserändajad saavad kohtuda, üksteist mõista, leida ühiseid huve ja lahendusi, aitab luua kogukonda ja vähendada pingeid.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Töötada välja digiplatvorm vastuvõtvate elanike ja rändajate kokkuviimiseks (nt seoses eluaseme, mentorluse, oskuste, hobidega jne).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Taotleda ja saada pikaajaliste programmide jaoks ELi / piirkondlikku rahastamist (nt Varjupaiga-, Rände- ja Integratsioonifond, Euroopa Sotsiaalfond).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Koolitada politseinikke, õpetajaid ja tervishoiutöötajaid integratsiooniprotsessi hõlbustama, andes nõu ning tunnustades ja tervitades kogukonnas mitmekesisust. </w:t>
      </w:r>
    </w:p>
    <w:p w14:paraId="4144C8EC" w14:textId="11AE865F"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Võõrustada igal aastal sisserändajate korraldatud integratsioonifestivali, kus näidatakse nende lemmiktoite, muusikat ja kunstiloomingut.</w:t>
      </w:r>
    </w:p>
    <w:p w14:paraId="680F3BBC" w14:textId="77777777" w:rsidR="00E612E2" w:rsidRPr="000959AC" w:rsidRDefault="00E612E2" w:rsidP="00646124">
      <w:pPr>
        <w:rPr>
          <w:rFonts w:asciiTheme="majorHAnsi" w:hAnsiTheme="majorHAnsi" w:cstheme="majorHAnsi"/>
          <w:sz w:val="28"/>
          <w:szCs w:val="28"/>
        </w:rPr>
      </w:pPr>
    </w:p>
    <w:p w14:paraId="4C03DD6B" w14:textId="41B8B745" w:rsidR="00646124" w:rsidRPr="000959AC" w:rsidRDefault="009F4F12" w:rsidP="00646124">
      <w:pPr>
        <w:rPr>
          <w:rFonts w:asciiTheme="majorHAnsi" w:hAnsiTheme="majorHAnsi" w:cstheme="majorHAnsi"/>
          <w:i/>
          <w:iCs/>
          <w:sz w:val="28"/>
          <w:szCs w:val="28"/>
        </w:rPr>
      </w:pPr>
      <w:r>
        <w:rPr>
          <w:rFonts w:asciiTheme="majorHAnsi" w:hAnsiTheme="majorHAnsi"/>
          <w:i/>
          <w:noProof/>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1"/>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Pikaajalised meetmed (3–5 aastat)</w:t>
      </w:r>
    </w:p>
    <w:p w14:paraId="2B0F26A7" w14:textId="77777777" w:rsidR="00E612E2" w:rsidRPr="000959AC" w:rsidRDefault="00E612E2" w:rsidP="00646124">
      <w:pPr>
        <w:rPr>
          <w:rFonts w:ascii="Segoe UI Emoji" w:hAnsi="Segoe UI Emoji" w:cs="Segoe UI Emoji"/>
          <w:sz w:val="28"/>
          <w:szCs w:val="28"/>
        </w:rPr>
      </w:pPr>
    </w:p>
    <w:p w14:paraId="6A1EFC0F" w14:textId="77777777" w:rsidR="00E612E2" w:rsidRPr="000959AC" w:rsidRDefault="00E612E2" w:rsidP="00646124">
      <w:pPr>
        <w:rPr>
          <w:rFonts w:ascii="Segoe UI Emoji" w:hAnsi="Segoe UI Emoji" w:cs="Segoe UI Emoji"/>
          <w:sz w:val="28"/>
          <w:szCs w:val="28"/>
        </w:rPr>
      </w:pPr>
    </w:p>
    <w:p w14:paraId="78E3D2D4" w14:textId="48B3420D"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Julgustada ja hõlbustada sisserändajate esindatust kohalikus demokraatlikus protsessis. Tagada, et nad mõistavad, kuidas see toimib, mida neilt oodatakse, millised on nende õigused, mis ei ole lubatud ja kuidas panustada kohalikku demokraatlikku ellu. Katsetada naabruskonna- või koolinõukogudega.</w:t>
      </w:r>
    </w:p>
    <w:p w14:paraId="6FFB717D" w14:textId="78B06780"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Luua omavalitsuse integratsioonifond, millesse panustavad ettevõtjad, kes loovad võimalusi kohalike ja sisserändajate vaheliseks suhtluseks (nt ühised linnaaianduse üritused, kultuuri-/muusikaseminarid jne).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Laiendada partnerlusi kohalike (era- ja avaliku sektori) tööandjatega, et need hõlmaksid koolitusi konkreetsetes sektorites, nagu tervishoid või IT. </w:t>
      </w:r>
    </w:p>
    <w:p w14:paraId="400F6562" w14:textId="084AE73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Avaldada iga-aastane integratsiooniaruanne, millega jälgitakse, kuidas vastuvõtva riigi elanike vabatahtlik tegevus aitab saavutada edukalt tulemusi. Levitada seda aruannet laialdaselt.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Teha riigi valitsuses lobitööd kohalike integratsioonialgatuste paindlikumaks rahastamiseks.</w:t>
      </w:r>
    </w:p>
    <w:p w14:paraId="2736173F" w14:textId="2AD1E8E8"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rFonts w:asciiTheme="majorHAnsi" w:hAnsiTheme="majorHAnsi"/>
          <w:sz w:val="28"/>
        </w:rPr>
        <w:t xml:space="preserve"> Hoida ära getode tekkimine naabruskondades, kus on valdavalt üht tüüpi elanikkond. Kasutada stiimuleid, investeeringuid, linnaplaneerimist ning teha koostööd koolide ja ettevõtjatega, et hoida kõigis naabruskondades eri taustaga elanikke. </w:t>
      </w:r>
      <w:r>
        <w:rPr>
          <w:rFonts w:asciiTheme="majorHAnsi" w:hAnsiTheme="majorHAnsi"/>
          <w:b/>
          <w:i/>
          <w:sz w:val="28"/>
        </w:rPr>
        <w:t>Eesmärk on tagada, et kõik elanikud tunnevad ühiselt, et nad kuuluvad samasse linna.</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2. Aktiivselt kaasatud vastuvõtjad:</w:t>
      </w:r>
      <w:r>
        <w:rPr>
          <w:rFonts w:ascii="Gill Sans Std ExtraBold" w:hAnsi="Gill Sans Std ExtraBold"/>
          <w:b/>
          <w:color w:val="C00000"/>
          <w:sz w:val="32"/>
          <w:u w:val="single"/>
        </w:rPr>
        <w:t xml:space="preserve"> kuidas kaasata vastuvõtva riigi elanikke</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756F1E36"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Luua usaldust läbipaistvuse ja teabevahetuse kaudu</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Selgitada arusaadavalt integratsioonist saadavat kasu (nt majanduskasv, kultuuriline rikastamine, tugevamad kogukonnad).</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Arutada avalikult mureküsimusi (nt eluasemepuudus, töökonkurents), rõhutades samal ajal kõigi vastutust ja õigusi.</w:t>
      </w:r>
    </w:p>
    <w:p w14:paraId="7F369F12" w14:textId="374B3CE8" w:rsidR="00FA2AEB" w:rsidRPr="00BE3A70"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Teha koostööd meedia ja kogukonnajuhtidega, et võidelda väärinfo vastu.</w:t>
      </w:r>
    </w:p>
    <w:p w14:paraId="4EBA9354" w14:textId="77777777" w:rsidR="00BE3A70" w:rsidRPr="000959AC" w:rsidRDefault="00BE3A70" w:rsidP="00BE3A70">
      <w:pPr>
        <w:pStyle w:val="ListParagraph"/>
        <w:jc w:val="both"/>
        <w:rPr>
          <w:rFonts w:asciiTheme="majorHAnsi" w:hAnsiTheme="majorHAnsi" w:cstheme="majorHAnsi"/>
          <w:sz w:val="28"/>
          <w:szCs w:val="28"/>
        </w:rPr>
      </w:pP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b/>
          <w:sz w:val="28"/>
        </w:rPr>
        <w:tab/>
      </w:r>
      <w:r>
        <w:rPr>
          <w:rFonts w:asciiTheme="majorHAnsi" w:hAnsiTheme="majorHAnsi"/>
          <w:b/>
          <w:sz w:val="32"/>
        </w:rPr>
        <w:t>Luua ja toetada vabatahtlike ja mentorlusprogramme</w:t>
      </w:r>
    </w:p>
    <w:p w14:paraId="5CAEFC5C" w14:textId="6ACBF228"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Muuta kohalike elanike rollid ametlikuks (nt mentorid, keelesõbrad, eluasemesponsorid). Nõuda vabatahtlikelt minimaalset pühendumist (nt kuus kuud) ja pakkuda koolitust. Tõendite kohaselt paraneb sotsiaalne ühtekuuluvus, kui vastuvõtva riigi elanikud kaasatakse </w:t>
      </w:r>
      <w:r>
        <w:rPr>
          <w:rFonts w:asciiTheme="majorHAnsi" w:hAnsiTheme="majorHAnsi"/>
          <w:sz w:val="28"/>
          <w:u w:val="single"/>
        </w:rPr>
        <w:t>partneritena</w:t>
      </w:r>
      <w:r>
        <w:rPr>
          <w:rFonts w:asciiTheme="majorHAnsi" w:hAnsiTheme="majorHAnsi"/>
          <w:sz w:val="28"/>
        </w:rPr>
        <w:t>.</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Tunnustada panuseid (nt tunnistused, avalik tunnustamine, tasuta pääsmed kultuuriüritustele, võrgustike loomise võimalused).</w:t>
      </w:r>
    </w:p>
    <w:p w14:paraId="4C26F796" w14:textId="77777777" w:rsidR="00DA02CD" w:rsidRPr="000959AC" w:rsidRDefault="00DA02CD">
      <w:pPr>
        <w:rPr>
          <w:rFonts w:asciiTheme="majorHAnsi" w:hAnsiTheme="majorHAnsi" w:cstheme="majorHAnsi"/>
          <w:sz w:val="28"/>
          <w:szCs w:val="28"/>
        </w:rPr>
      </w:pPr>
    </w:p>
    <w:p w14:paraId="625C0E38" w14:textId="034F32D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Pr>
          <w:rFonts w:asciiTheme="majorHAnsi" w:hAnsiTheme="majorHAnsi"/>
          <w:sz w:val="28"/>
        </w:rPr>
        <w:t xml:space="preserve"> </w:t>
      </w:r>
      <w:r>
        <w:rPr>
          <w:rFonts w:asciiTheme="majorHAnsi" w:hAnsiTheme="majorHAnsi"/>
          <w:sz w:val="28"/>
        </w:rPr>
        <w:tab/>
      </w:r>
      <w:r>
        <w:rPr>
          <w:rFonts w:asciiTheme="majorHAnsi" w:hAnsiTheme="majorHAnsi"/>
          <w:b/>
          <w:sz w:val="32"/>
        </w:rPr>
        <w:t>Edendada ühisruume ja kultuurivahetust</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Luua võimalusi vastastikuseks mõistmiseks. Tõendid näitavad, et vestlus, ühiste huvide leidmine, teadmiste jagamine, ühisprojektid, kultuuri- ja kokakunstivahetused vms vähendavad eelarvamusi ja edendavad vastastikust mõistmist.</w:t>
      </w:r>
    </w:p>
    <w:p w14:paraId="3551FD3C" w14:textId="57FB1235"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Investeerida füüsilistesse kohtadesse, kus kohalikud elanikud ja sisserändajad suhtlevad loomulikult (nt kogukonnakeskused, pargid, turud). Tagada lastehoiuteenuste pakkumine, luua võimalusi keelevahetuseks, ühiseks einestamiseks jne.</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Toetada rohujuuretasandi algatusi (nt spordiklubid, kunstiprojektid, naabruskonna aiad).</w:t>
      </w:r>
    </w:p>
    <w:p w14:paraId="59187406" w14:textId="2A9835BD" w:rsidR="00072226" w:rsidRDefault="00072226">
      <w:pPr>
        <w:rPr>
          <w:rFonts w:asciiTheme="majorHAnsi" w:hAnsiTheme="majorHAnsi" w:cstheme="majorHAnsi"/>
          <w:sz w:val="28"/>
          <w:szCs w:val="28"/>
        </w:rPr>
      </w:pPr>
      <w:r>
        <w:rPr>
          <w:rFonts w:asciiTheme="majorHAnsi" w:hAnsiTheme="majorHAnsi" w:cstheme="majorHAnsi"/>
          <w:sz w:val="28"/>
          <w:szCs w:val="28"/>
        </w:rPr>
        <w:br w:type="page"/>
      </w: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Kaasata tööandjad ja ametiühingud</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Motiveerida ettevõtjaid sisserändajaid palkama ja koolitama (nt pakkuda toetusi, maksusoodustusi). Tööhõive kiirendab integratsiooni.</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Luua sektoripõhiseid partnerlusi (nt tervishoid, logistika), et viia sisserändajate oskused vastavusse tööjõuvajadustega.</w:t>
      </w:r>
    </w:p>
    <w:p w14:paraId="35B3EC51" w14:textId="77777777" w:rsidR="00803583" w:rsidRPr="000959AC" w:rsidRDefault="00803583">
      <w:pPr>
        <w:rPr>
          <w:rFonts w:asciiTheme="majorHAnsi" w:hAnsiTheme="majorHAnsi" w:cstheme="majorHAnsi"/>
          <w:sz w:val="28"/>
          <w:szCs w:val="28"/>
        </w:rPr>
      </w:pPr>
    </w:p>
    <w:p w14:paraId="69E02E39" w14:textId="66B2E836" w:rsidR="00803583"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Pr>
          <w:rFonts w:asciiTheme="majorHAnsi" w:hAnsiTheme="majorHAnsi"/>
          <w:sz w:val="28"/>
        </w:rPr>
        <w:t xml:space="preserve"> </w:t>
      </w:r>
      <w:r>
        <w:rPr>
          <w:rFonts w:asciiTheme="majorHAnsi" w:hAnsiTheme="majorHAnsi"/>
          <w:sz w:val="28"/>
        </w:rPr>
        <w:tab/>
      </w:r>
      <w:r>
        <w:rPr>
          <w:rFonts w:asciiTheme="majorHAnsi" w:hAnsiTheme="majorHAnsi"/>
          <w:b/>
          <w:sz w:val="32"/>
        </w:rPr>
        <w:t xml:space="preserve">Suurendada kohalike institutsioonide (koolid, politsei, </w:t>
      </w:r>
      <w:r w:rsidR="00BE3A70">
        <w:rPr>
          <w:rFonts w:asciiTheme="majorHAnsi" w:hAnsiTheme="majorHAnsi"/>
          <w:b/>
          <w:sz w:val="32"/>
        </w:rPr>
        <w:tab/>
      </w:r>
      <w:r>
        <w:rPr>
          <w:rFonts w:asciiTheme="majorHAnsi" w:hAnsiTheme="majorHAnsi"/>
          <w:b/>
          <w:sz w:val="32"/>
        </w:rPr>
        <w:t>tervishoid) mõjuvõimu</w:t>
      </w:r>
    </w:p>
    <w:p w14:paraId="55655389" w14:textId="77777777" w:rsidR="004D10C9"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Koolitada õpetajaid, politseid ja tervishoiutöötajaid kultuuripädevuse ja diskrimineerimisvastaste tavade alal. Koolitada mitmekeelseid vahendajaid nendes institutsioonides töötama.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Soodustada sisserändajate esindatust kohalikes asutustes (nt lapsevanemate ja õpetajate ühendused, naabruskonna nõukogud).</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Korraldada korrapäraseid kohtumisi politsei ja sisserändajate kogukondade vahel, et suurendada usaldust ja käsitleda mureküsimusi (nt teabetunnid, juhendamine, rassilise profileerimise vältimine jne).</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Kasutada digivahendeid kaasamise hõlbustamiseks</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Luua digiplatvorme/rakendusi, kus kohalikud saavad pakkuda sisserändajatele oskusi, eluaset või mentorlust. Luua sotsiaalmeediakonto, kus vastuvõtva riigi elanikud saavad pakkuda ennast vabatahtlikuks mentoriks.</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Sotsiaalmeediakampaaniad edulugude tutvustamiseks ja osavõtu julgustamiseks.</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Mõõta mõju ja sellest teavitada</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Jälgida ja avaldada korrapäraselt andmeid tööhõive määra, koolitulemuste, keeleoskuse, vastuvõtva riigi vabatahtliku tegevuse, sotsiaalse usalduse vms kohta.</w:t>
      </w:r>
    </w:p>
    <w:p w14:paraId="27DCC789" w14:textId="30E6A702"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Tähistada vahe-eesmärke (nt „100 kohalikku juhendasid sel aastal sisserändajaid“). Korraldada iga-aastane auhinnatseremoonia vabatahtlikuna tegutsevatele kohalikele.</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Pidada pidevat dialoogi vastuvõtva riigi elanikkonna, sisserändajate kogukonna, kogukonnajuhtide ja kohaliku meediaga. </w:t>
      </w:r>
    </w:p>
    <w:p w14:paraId="38869FD8" w14:textId="77777777" w:rsidR="00FA2AEB" w:rsidRPr="000959AC" w:rsidRDefault="00FA2AEB">
      <w:pPr>
        <w:rPr>
          <w:rFonts w:asciiTheme="majorHAnsi" w:hAnsiTheme="majorHAnsi" w:cstheme="majorHAnsi"/>
          <w:sz w:val="28"/>
          <w:szCs w:val="28"/>
        </w:rPr>
      </w:pPr>
    </w:p>
    <w:p w14:paraId="4760421F" w14:textId="6D010A0E" w:rsidR="003A0792" w:rsidRPr="00072226" w:rsidRDefault="003A0792" w:rsidP="003A0792">
      <w:pPr>
        <w:rPr>
          <w:rFonts w:ascii="Gill Sans Std ExtraBold" w:hAnsi="Gill Sans Std ExtraBold" w:cstheme="majorHAnsi"/>
          <w:b/>
          <w:bCs/>
          <w:color w:val="FFFFFF" w:themeColor="background1"/>
          <w:sz w:val="32"/>
          <w:szCs w:val="32"/>
          <w:u w:val="single"/>
        </w:rPr>
      </w:pPr>
      <w:r w:rsidRPr="00072226">
        <w:rPr>
          <w:rFonts w:ascii="Gill Sans Std ExtraBold" w:hAnsi="Gill Sans Std ExtraBold"/>
          <w:b/>
          <w:color w:val="C00000"/>
          <w:sz w:val="32"/>
          <w:u w:val="single"/>
        </w:rPr>
        <w:t xml:space="preserve">Sisserändajate ja vastuvõtjate </w:t>
      </w:r>
      <w:r w:rsidRPr="00072226">
        <w:rPr>
          <w:rFonts w:ascii="Gill Sans Std ExtraBold" w:hAnsi="Gill Sans Std ExtraBold"/>
          <w:b/>
          <w:color w:val="FFFFFF" w:themeColor="background1"/>
          <w:sz w:val="32"/>
          <w:highlight w:val="black"/>
          <w:u w:val="single"/>
        </w:rPr>
        <w:t>õigused ja kohustused</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color w:val="FFFFFF" w:themeColor="background1"/>
          <w:sz w:val="32"/>
          <w:highlight w:val="black"/>
        </w:rPr>
        <w:t>Sisserändajate</w:t>
      </w:r>
      <w:r>
        <w:rPr>
          <w:rFonts w:asciiTheme="majorHAnsi" w:hAnsiTheme="majorHAnsi"/>
          <w:b/>
          <w:sz w:val="32"/>
        </w:rPr>
        <w:t xml:space="preserve"> kohustused</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Tutvuda kohalike seaduste ja eeskirjadega ning neid järgida.</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Tutvuda kohalike kommete ja kultuurinormidega ning neid järgida.</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Osaleda aktiivselt keele- ja koolitusprogrammides.</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Panustada kogukonda töö, vabatahtliku tegevuse või kodanikuosaluse kaudu.</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Töötada iseenda ja perekonna integreerimise nimel, luues samal ajal suhteid vastuvõtva riigi elanikega.</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color w:val="FFFFFF" w:themeColor="background1"/>
          <w:sz w:val="32"/>
          <w:highlight w:val="black"/>
        </w:rPr>
        <w:t>Sisserändajate</w:t>
      </w:r>
      <w:r>
        <w:rPr>
          <w:rFonts w:asciiTheme="majorHAnsi" w:hAnsiTheme="majorHAnsi"/>
          <w:b/>
          <w:sz w:val="32"/>
        </w:rPr>
        <w:t xml:space="preserve"> õigused</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Juurdepääs esmatähtsatele teenustele: eluase, tervishoid, haridus ja tööhõive.</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Nende ainulaadse identiteedi, usuvabaduse ja kultuuritausta austamine.</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Keele- ja koolitusvõimalused.</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Õigus väärikale kohtlemisele ilma diskrimineerimise ja rassismita.</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Kogukonna otsustusprotsessis ja kultuurivahetuses osalemine.</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color w:val="FFFFFF" w:themeColor="background1"/>
          <w:sz w:val="32"/>
          <w:highlight w:val="black"/>
        </w:rPr>
        <w:t>Vastuvõtva riigi elanike</w:t>
      </w:r>
      <w:r>
        <w:rPr>
          <w:rFonts w:asciiTheme="majorHAnsi" w:hAnsiTheme="majorHAnsi"/>
          <w:b/>
          <w:sz w:val="32"/>
        </w:rPr>
        <w:t xml:space="preserve"> kohustused</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Näidata üles sallivust ja austust kõigi uustulnukate ja nende õiguste suhtes; järgida seadust.</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Edendada sisserändajate mõistmist ja aktsepteerimist kogukonnas.</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Toetada kohalikke ettevõtjaid ja teenuseid kultuurinüanssidega kohanemisel.</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Osaleda kogukonna loomise algatustes, mis toovad kokku mitmesugused elanikkonnarühmad.</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Võidelda sisserändajatega seotud müütide ja väärinfo vastu.</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11EFCDD4" w:rsidR="00B90963" w:rsidRPr="000959AC" w:rsidRDefault="00B90963" w:rsidP="00B90963">
      <w:pPr>
        <w:rPr>
          <w:rFonts w:asciiTheme="majorHAnsi" w:hAnsiTheme="majorHAnsi" w:cstheme="majorHAnsi"/>
          <w:sz w:val="24"/>
          <w:szCs w:val="24"/>
        </w:rPr>
      </w:pPr>
      <w:r>
        <w:rPr>
          <w:rFonts w:asciiTheme="majorHAnsi" w:hAnsiTheme="majorHAnsi"/>
          <w:b/>
          <w:color w:val="FFFFFF" w:themeColor="background1"/>
          <w:sz w:val="32"/>
          <w:highlight w:val="black"/>
        </w:rPr>
        <w:t>Vastuvõtva riigi elanike</w:t>
      </w:r>
      <w:r>
        <w:rPr>
          <w:rFonts w:asciiTheme="majorHAnsi" w:hAnsiTheme="majorHAnsi"/>
          <w:b/>
          <w:sz w:val="32"/>
        </w:rPr>
        <w:t xml:space="preserve"> õigused</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Osaleda integratsioonipoliitika kujundamisel ja elluviimisel.</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Saada kohalikult omavalitsuselt korrapäraselt teavet integratsiooniprotsessi kohta.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Osaleda sisserändajatega korraldatavates kultuurivahetustes ja kogukonnaüritustel.</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Saada koolitust ja teavet uustulnukatega suhete loomise kohta.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Kohaliku kultuuri ja eluviisi põhiaspektide järjepidevus.</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D80E97">
      <w:pPr>
        <w:tabs>
          <w:tab w:val="left" w:pos="7230"/>
        </w:tabs>
        <w:rPr>
          <w:rFonts w:asciiTheme="majorHAnsi" w:hAnsiTheme="majorHAnsi" w:cstheme="majorHAnsi"/>
          <w:sz w:val="24"/>
          <w:szCs w:val="24"/>
        </w:rPr>
      </w:pPr>
      <w:r>
        <w:rPr>
          <w:rFonts w:ascii="Gill Sans Std ExtraBold" w:hAnsi="Gill Sans Std ExtraBold"/>
          <w:b/>
          <w:color w:val="FFFFFF" w:themeColor="background1"/>
          <w:sz w:val="32"/>
          <w:highlight w:val="black"/>
          <w:u w:val="single"/>
        </w:rPr>
        <w:t>Liberaalsed ja demokraatlikud</w:t>
      </w:r>
      <w:r>
        <w:rPr>
          <w:rFonts w:ascii="Gill Sans Std ExtraBold" w:hAnsi="Gill Sans Std ExtraBold"/>
          <w:b/>
          <w:color w:val="C00000"/>
          <w:sz w:val="32"/>
          <w:u w:val="single"/>
        </w:rPr>
        <w:t xml:space="preserve"> integratsioonipõhimõtted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3A77CACC" w14:textId="27DDB146" w:rsidR="008224B3"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 xml:space="preserve">Vabaduse ja demokraatia </w:t>
      </w:r>
      <w:r>
        <w:rPr>
          <w:rFonts w:asciiTheme="majorHAnsi" w:hAnsiTheme="majorHAnsi"/>
          <w:sz w:val="24"/>
        </w:rPr>
        <w:t xml:space="preserve">väärtused on universaalsed – need ei toimi üksnes konkreetsete rahvuste, religioonide või etniliste rühmadega.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Neid on aga vaja õpetada, selgitada, toetada ja kaitsta.</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Igal inimesel</w:t>
      </w:r>
      <w:r>
        <w:rPr>
          <w:rFonts w:asciiTheme="majorHAnsi" w:hAnsiTheme="majorHAnsi"/>
          <w:sz w:val="24"/>
        </w:rPr>
        <w:t xml:space="preserve"> on õigus saavutada ühiskonnas oma täielik potentsiaal.</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sz w:val="24"/>
        </w:rPr>
        <w:t>Keel</w:t>
      </w:r>
      <w:r>
        <w:rPr>
          <w:rFonts w:asciiTheme="majorHAnsi" w:hAnsiTheme="majorHAnsi"/>
          <w:sz w:val="24"/>
        </w:rPr>
        <w:t xml:space="preserve"> on hädavajalik vahend, mille abil inimene saab oma potentsiaali täielikult ära kasutada.</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See, mida inimene soovib</w:t>
      </w:r>
      <w:r>
        <w:rPr>
          <w:rFonts w:asciiTheme="majorHAnsi" w:hAnsiTheme="majorHAnsi"/>
          <w:sz w:val="24"/>
        </w:rPr>
        <w:t xml:space="preserve"> teha, on olulisem kui tema taust.</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Õiglane ühiskond</w:t>
      </w:r>
      <w:r>
        <w:rPr>
          <w:rFonts w:asciiTheme="majorHAnsi" w:hAnsiTheme="majorHAnsi"/>
          <w:sz w:val="24"/>
        </w:rPr>
        <w:t xml:space="preserve"> pakub kõigile võrdseid võimalusi.</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Parimaid tulemusi annab </w:t>
      </w:r>
      <w:r>
        <w:rPr>
          <w:rFonts w:asciiTheme="majorHAnsi" w:hAnsiTheme="majorHAnsi"/>
          <w:b/>
          <w:sz w:val="24"/>
        </w:rPr>
        <w:t>elanike võimestamine</w:t>
      </w:r>
      <w:r>
        <w:rPr>
          <w:rFonts w:asciiTheme="majorHAnsi" w:hAnsiTheme="majorHAnsi"/>
          <w:sz w:val="24"/>
        </w:rPr>
        <w:t>, et nad saaksid aidata kujundada oma kogukonda.</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Hästi hallatud mitmekesisus</w:t>
      </w:r>
      <w:r>
        <w:rPr>
          <w:rFonts w:asciiTheme="majorHAnsi" w:hAnsiTheme="majorHAnsi"/>
          <w:sz w:val="24"/>
        </w:rPr>
        <w:t xml:space="preserve"> on majandusliku ja kultuurilise tugevuse allikas.</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Integratsioon ei tähenda</w:t>
      </w:r>
      <w:r>
        <w:rPr>
          <w:rFonts w:asciiTheme="majorHAnsi" w:hAnsiTheme="majorHAnsi"/>
          <w:sz w:val="24"/>
        </w:rPr>
        <w:t xml:space="preserve"> seda, et sisserändajad peavad loobuma oma päritoluidentiteedist, vaid see on protsess, mis võimaldab neil anda panuse oma uude ühiskonda, kus väärtustatakse ja austatakse nende ainulaadset identiteeti, samas kui nemad austavad ja väärtustavad oma uue kodu seadusi ja väärtusi.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 xml:space="preserve">Edukas integratsioon </w:t>
      </w:r>
      <w:r>
        <w:rPr>
          <w:rFonts w:asciiTheme="majorHAnsi" w:hAnsiTheme="majorHAnsi"/>
          <w:sz w:val="24"/>
        </w:rPr>
        <w:t xml:space="preserve">toob kaasa tugevamad ja vastupanuvõimelisemad kohalikud kogukonnad.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Integratsioon on väga oluline</w:t>
      </w:r>
      <w:r>
        <w:rPr>
          <w:rFonts w:asciiTheme="majorHAnsi" w:hAnsiTheme="majorHAnsi"/>
          <w:sz w:val="24"/>
        </w:rPr>
        <w:t xml:space="preserve"> Euroopa Liidu tuleviku jaoks, sest liidu rahvaarv eeldatavasti väheneb, samal ajal kui sündimus jääb eelduste kohaselt madalale tasemele, nii et Euroopa elatustaset saab järgmistel aastakümnetel säilitada osaliselt vaid sisserände abil.</w:t>
      </w:r>
    </w:p>
    <w:p w14:paraId="112487A2" w14:textId="417405ED" w:rsidR="000B7AFE" w:rsidRPr="000959AC" w:rsidRDefault="000B7AFE">
      <w:pPr>
        <w:rPr>
          <w:rFonts w:ascii="Gill Sans Std ExtraBold" w:hAnsi="Gill Sans Std ExtraBold" w:cstheme="majorHAnsi"/>
          <w:b/>
          <w:bCs/>
          <w:sz w:val="32"/>
          <w:szCs w:val="32"/>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Väärinfo/desinformatsiooni vastu võitlemine:</w:t>
      </w:r>
      <w:r>
        <w:rPr>
          <w:rFonts w:ascii="Gill Sans Std ExtraBold" w:hAnsi="Gill Sans Std ExtraBold"/>
          <w:b/>
          <w:color w:val="C00000"/>
          <w:sz w:val="32"/>
          <w:u w:val="single"/>
        </w:rPr>
        <w:t xml:space="preserve"> nn tõevõileib</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2"/>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Väärinfo</w:t>
      </w:r>
      <w:r>
        <w:rPr>
          <w:rFonts w:ascii="Aptos" w:hAnsi="Aptos"/>
          <w:b/>
          <w:color w:val="000000"/>
          <w:sz w:val="24"/>
        </w:rPr>
        <w:t>:</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vale või eksitava teabe esitamine.</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Desinformatsioon</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tahtlikult vale teabe esitamine.</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Nn tõevõileib on osutunud tulemuslikuks meetodiks.</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Alusta faktiga.</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Hoiata müüdi eest</w:t>
      </w:r>
      <w:r>
        <w:rPr>
          <w:rFonts w:ascii="Aptos" w:hAnsi="Aptos"/>
          <w:color w:val="000000"/>
          <w:sz w:val="24"/>
        </w:rPr>
        <w:t xml:space="preserve"> – </w:t>
      </w:r>
      <w:r>
        <w:rPr>
          <w:rFonts w:ascii="Aptos" w:hAnsi="Aptos"/>
          <w:i/>
          <w:color w:val="000000"/>
          <w:sz w:val="24"/>
        </w:rPr>
        <w:t>kuid tee seda lühidalt, et vältida müüdi võimendamist!</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 xml:space="preserve">Selgita, miks </w:t>
      </w:r>
      <w:r>
        <w:rPr>
          <w:rFonts w:ascii="Aptos" w:hAnsi="Aptos"/>
          <w:color w:val="000000"/>
          <w:sz w:val="24"/>
        </w:rPr>
        <w:t xml:space="preserve">müüt on vale.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Korda fakti</w:t>
      </w:r>
      <w:r>
        <w:rPr>
          <w:rFonts w:ascii="Aptos" w:hAnsi="Aptos"/>
          <w:color w:val="000000"/>
          <w:sz w:val="24"/>
        </w:rPr>
        <w:t xml:space="preserve">, et seda kinnistada.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Kuidas tõevõileiba kasutada</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Korda, korda, korda.</w:t>
      </w:r>
      <w:r>
        <w:rPr>
          <w:rFonts w:ascii="Aptos" w:hAnsi="Aptos"/>
          <w:color w:val="000000"/>
          <w:sz w:val="24"/>
        </w:rPr>
        <w:t xml:space="preserve"> Kasuta iga võimalust, et korrata tõevõileiba.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Tööta samal ajal teiste osalejatega</w:t>
      </w:r>
      <w:r>
        <w:rPr>
          <w:rFonts w:ascii="Aptos" w:hAnsi="Aptos"/>
          <w:color w:val="000000"/>
          <w:sz w:val="24"/>
        </w:rPr>
        <w:t xml:space="preserve">, kes on sinu liitlased.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Mõista oma sihtrühma</w:t>
      </w:r>
      <w:r>
        <w:rPr>
          <w:rFonts w:ascii="Aptos" w:hAnsi="Aptos"/>
          <w:color w:val="000000"/>
          <w:sz w:val="24"/>
        </w:rPr>
        <w:t xml:space="preserve">, kõneta nende väärtusi ja emotsioone.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Kasuta usaldusväärset kõneisikut.</w:t>
      </w:r>
      <w:r>
        <w:rPr>
          <w:rFonts w:ascii="Aptos" w:hAnsi="Aptos"/>
          <w:color w:val="000000"/>
          <w:sz w:val="24"/>
        </w:rPr>
        <w:t xml:space="preserve"> Veendu, et sõnumi edastab isik, keda sihtrühm usaldab ja kellega ta on seotud. Veebis ja veebiväliselt.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Kasuta</w:t>
      </w:r>
      <w:r>
        <w:rPr>
          <w:rFonts w:ascii="Aptos" w:hAnsi="Aptos"/>
          <w:color w:val="000000"/>
          <w:sz w:val="24"/>
        </w:rPr>
        <w:t xml:space="preserve"> tähelepanu äratamiseks </w:t>
      </w:r>
      <w:r>
        <w:rPr>
          <w:rFonts w:ascii="Aptos" w:hAnsi="Aptos"/>
          <w:b/>
          <w:color w:val="000000"/>
          <w:sz w:val="24"/>
        </w:rPr>
        <w:t>huumorit</w:t>
      </w:r>
      <w:r>
        <w:rPr>
          <w:rFonts w:ascii="Aptos" w:hAnsi="Aptos"/>
          <w:color w:val="000000"/>
          <w:sz w:val="24"/>
        </w:rPr>
        <w:t xml:space="preserve">.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Tegutse kiiresti!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19521B">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Poliitikameetmete näited</w:t>
      </w:r>
      <w:r>
        <w:rPr>
          <w:rFonts w:ascii="Gill Sans Std ExtraBold" w:hAnsi="Gill Sans Std ExtraBold"/>
          <w:b/>
          <w:color w:val="C00000"/>
          <w:sz w:val="32"/>
          <w:u w:val="single"/>
        </w:rPr>
        <w:t xml:space="preserve"> linnadest üle maailma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Keeleõpe ja haridus</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Tasuta keelekursused naabruskondades, töökohtadel ja koolides, kusjuures pakutakse lastehoidu ja keskendutakse igapäevastele vestlustele.</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Paindlikud, moodulipõhised ja digivõimalustega keelekursused.</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Lapspagulaste intensiivne keeleline ja kultuuriline juhendamine.</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Sisserändajatest üliõpilaste hindamis- ja tugikeskused, sealhulgas keeleõpe.</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Kakskeelne haridus, mis toetab kohaliku keele kõrval sisserändajate laste emakeelt.</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Tasuta keelekursused, mis on seotud kutseõppe ja kodakondsuse taotlemiseks valmistumisega.</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Väikelaste keeleabi ja vanemate kaasamise programmid.</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Tasuta keeletunnid raamatukogudes ja kogukonnakeskustes.</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Mitmekeelsed </w:t>
      </w:r>
      <w:r>
        <w:rPr>
          <w:rStyle w:val="Emphasis"/>
          <w:rFonts w:asciiTheme="majorHAnsi" w:hAnsiTheme="majorHAnsi"/>
          <w:sz w:val="24"/>
        </w:rPr>
        <w:t>keelekohvikud</w:t>
      </w:r>
      <w:r>
        <w:rPr>
          <w:rFonts w:asciiTheme="majorHAnsi" w:hAnsiTheme="majorHAnsi"/>
          <w:sz w:val="24"/>
        </w:rPr>
        <w:t xml:space="preserve"> naabruskondades.</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Kiirkeelekursused tööotsijatele.</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Keelekursused sisserändajatele töökohal.</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Integratsiooni toetav keele- ja kultuuritegevus.</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Internetipõhised keelekursused kaugõppijatele.</w:t>
      </w:r>
    </w:p>
    <w:p w14:paraId="600A5B3D" w14:textId="77777777" w:rsidR="000B7AFE" w:rsidRPr="000959AC" w:rsidRDefault="006673D0"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Tööhõive, oskused ja majanduslik integratsioon</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Täiendõppe- ja töövahendusprogrammid sisserändajatele, sealhulgas sektoripõhised oskused ja välismaiste kvalifikatsioonide tunnustamine.</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Kvalifitseeritud sisserändajate kokkuviimine oma valdkonna spetsialistidega lühiajalise mentorluse eesmärgil.</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Mentorlusprogrammid, milles viiakse sisserändajatest ettevõtjad kokku kogenud ettevõtteomanikega.</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Tasuta koolitus, mikrolaenud ja võrgustike loomine sisserändajatest ettevõtjatele.</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Ühtse kontaktpunktina toimivad tööhõivekeskused, mis pakuvad töövahendust, elulookirjelduse koostamise seminare ja keelekursusi.</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Subsideeritud praktikakohad sisserändajatele.</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Ettevõtlusstiimulid sisserändajate töölevõtmiseks.</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Kvalifitseeritud sisserändajate kvalifikatsiooni kiire tunnustamine.</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Sektoripõhine täiendõpe sisserändajatele (nt tervishoiu, IT vallas).</w:t>
      </w:r>
    </w:p>
    <w:p w14:paraId="6C5ED4E9" w14:textId="77777777" w:rsidR="000B7AFE" w:rsidRPr="000959AC" w:rsidRDefault="006673D0"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Elamumajandus ja kaasatus linnapiirkondades</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Alaline eluase ja sotsiaaltoetus kodututele sisserändajatele ja pagulastele.</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Ajutine majutus, mida pakutakse sisserändajatele partnerluses kohalike valitsusväliste organisatsioonidega.</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Subsideeritud eluasemekvoodid etnilise segregatsiooni vältimiseks.</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Elamud erineva sissetulekuga elanikele ja kogukonnakeskused sisserändajatega tihedalt asustatud piirkondades.</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Naabruskonnapõhised integratsioonikavad koos eluasemete ajakohastamise ja sotsiaalteenustega.</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Üüritoetused ja kogukonnaruumid, et vältida getostumist.</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Rahaline abi kodutuse ohus olevatele pagulastele ja sisserändajatele.</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Sotsiaaleluruumid sisserändajatele kehtestatud kvootidega.</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Pagulastele mõeldud toetatud eluasemed ja kogukonna sponsorlus.</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Ajutine majutus- ja üüritoetus varjupaigataotlejatele.</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Õigusabi ja üüritoetus dokumentideta sisserändajatele.</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Sisserändajatest üürnike õigus- ja finantsnõustamine.</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Kodututele sisserändajatele mõeldud alaline eluase koos sotsiaaltööga.</w:t>
      </w:r>
    </w:p>
    <w:p w14:paraId="320489CF" w14:textId="77777777" w:rsidR="000B7AFE" w:rsidRPr="000959AC" w:rsidRDefault="006673D0"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Sotsiaalne ühtekuuluvus ja kogukonna kaasamine</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Iga-aastased festivalid, millega tähistatakse kultuurilist mitmekesisust, et vähendada eelarvamusi ja luua suhteid.</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Korrapärased kohtumised politsei ja sisserändajate kogukondade vahel, et suurendada usaldust ja lahendada turvalisusega seotud probleeme.</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Sotsiaalsed üritused, kus sisserändajad viiakse kokku kohalike perekondadega.</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Mitmekeelsete naiste koolitamine kogukonna vahendajateks.</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Kogukonnakeskused, mis pakuvad kultuurivahetust, keelekohvikuid ja õigusnõustamist.</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Tasuta muuseumipääsmed, teatripiletid ja kunstitunnid sisserändajatele.</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Kogukonna juhitud nõukogud, kes kujundavad integratsioonistrateegiaid.</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Koolitatud vahendajad, kes lahendavad konflikte mitmekesistes naabruskondades.</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Tasuta spordivarustuse rentimine ja saali broneerimine sisserändajatele.</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Kogukonnakeskused, kus pakutakse õigusnõustamist, keelekursusi ja lastehoidu.</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Kogukonna poolne korraldustöö sisserändajate õiguste ja teenuste eest seismiseks.</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Iga-aastased auhinnad integratsiooni edendavatele üksikisikutele või organisatsioonidele.</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Vabatahtliku tegevuse programmid, milles viiakse kohalikke elanikke kokku sisserändajatest uustulnukatega.</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Avalikud foorumid, kus sisserändajad saavad väljendada oma muresid.</w:t>
      </w:r>
    </w:p>
    <w:p w14:paraId="3ADA2847" w14:textId="77777777" w:rsidR="000B7AFE" w:rsidRPr="000959AC" w:rsidRDefault="006673D0"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E-kaasatus</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Tasuta digikirjaoskuse kursused, mis aitavad sisserändajatel kasutada internetipõhiseid teenuseid, tööotsingu- ja keeleõppevahendeid.</w:t>
      </w:r>
    </w:p>
    <w:p w14:paraId="4EF950C5" w14:textId="77777777" w:rsidR="000B7AFE" w:rsidRPr="000959AC" w:rsidRDefault="006673D0"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Tervishoid ja heaolu</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Mitmekeelsed terviseteemalised seminarid ja vaimse tervise alane tugi sisserändajatele.</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Varjupaigataotlejate viivitamatu tervisekontroll ja traumanõustamine.</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Kultuuritundlikud tervishoiu- ja vaimse tervise teenused.</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Mobiilsed kliinikud ja tõlgid pagulaste varjupaikades.</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Spetsiaalsed tervishoiutöötajate meeskonnad pagulaste tervise- ja järelkontrollide jaoks.</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Tasuta tervisehinnangud ja pagulaste vaimse tervise toetamine.</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Kultuuriliselt kohandatud psühhoteraapia ja tugirühmad.</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Dokumentideta sisserändajate juurdepääs tervishoiuteenustele, sealhulgas vaimse tervise teenustele.</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Tasuta sünnituseelne ja -järgne hooldus sisserändajatest emadele.</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Tervishoiutöötajate koolitamine kultuuripädevuse ja keeleoskuse vallas.</w:t>
      </w:r>
    </w:p>
    <w:p w14:paraId="2A72CFC7" w14:textId="77777777" w:rsidR="000B7AFE" w:rsidRPr="000959AC" w:rsidRDefault="006673D0"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Integratsioonitaristu ja ühtse kontaktpunkti teenused</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Ühtse kontaktpunktina toimivad integratsioonikeskused, mis pakuvad mitmekeelset nõustamist, probleemide lahendamist ja koordineeritud teenuseid.</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Mitmekeelsed sotsiaaltöötajad ja naabruskonna meeskonnad, kes pakuvad kohalikku tuge sisserändajatega tihedalt asustatud piirkondades.</w:t>
      </w:r>
    </w:p>
    <w:p w14:paraId="2BD8C974" w14:textId="77777777" w:rsidR="00072226" w:rsidRDefault="00072226">
      <w:pPr>
        <w:overflowPunct w:val="0"/>
        <w:autoSpaceDE w:val="0"/>
        <w:autoSpaceDN w:val="0"/>
        <w:adjustRightInd w:val="0"/>
        <w:spacing w:line="288" w:lineRule="auto"/>
        <w:jc w:val="center"/>
        <w:textAlignment w:val="baseline"/>
        <w:rPr>
          <w:lang w:val="nl-BE"/>
        </w:rPr>
      </w:pPr>
      <w:r>
        <w:rPr>
          <w:lang w:val="nl-BE"/>
        </w:rPr>
        <w:t>_____________</w:t>
      </w:r>
    </w:p>
    <w:p w14:paraId="397C5450" w14:textId="6D4FDCDC" w:rsidR="000227D1" w:rsidRDefault="000227D1">
      <w:pPr>
        <w:overflowPunct w:val="0"/>
        <w:autoSpaceDE w:val="0"/>
        <w:autoSpaceDN w:val="0"/>
        <w:adjustRightInd w:val="0"/>
        <w:spacing w:line="288" w:lineRule="auto"/>
        <w:jc w:val="center"/>
        <w:textAlignment w:val="baseline"/>
      </w:pPr>
    </w:p>
    <w:p w14:paraId="71BB550E" w14:textId="77777777" w:rsidR="000227D1" w:rsidRPr="00AE57B9" w:rsidRDefault="000227D1">
      <w:pPr>
        <w:rPr>
          <w:lang w:val="nl-BE"/>
        </w:rPr>
      </w:pPr>
    </w:p>
    <w:p w14:paraId="3117D950" w14:textId="6D42DF45" w:rsidR="00FA2AEB" w:rsidRPr="00646124" w:rsidRDefault="00FA2AEB">
      <w:pPr>
        <w:rPr>
          <w:rFonts w:asciiTheme="majorHAnsi" w:hAnsiTheme="majorHAnsi" w:cstheme="majorHAnsi"/>
          <w:sz w:val="28"/>
          <w:szCs w:val="28"/>
        </w:rPr>
      </w:pPr>
    </w:p>
    <w:sectPr w:rsidR="00FA2AEB" w:rsidRPr="00646124" w:rsidSect="00E635FE">
      <w:headerReference w:type="even" r:id="rId13"/>
      <w:headerReference w:type="default" r:id="rId14"/>
      <w:footerReference w:type="even" r:id="rId15"/>
      <w:footerReference w:type="default" r:id="rId16"/>
      <w:headerReference w:type="first" r:id="rId17"/>
      <w:footerReference w:type="first" r:id="rId18"/>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0710619">
    <w:abstractNumId w:val="8"/>
  </w:num>
  <w:num w:numId="2" w16cid:durableId="2007632624">
    <w:abstractNumId w:val="6"/>
  </w:num>
  <w:num w:numId="3" w16cid:durableId="599877358">
    <w:abstractNumId w:val="5"/>
  </w:num>
  <w:num w:numId="4" w16cid:durableId="176316369">
    <w:abstractNumId w:val="4"/>
  </w:num>
  <w:num w:numId="5" w16cid:durableId="1954483327">
    <w:abstractNumId w:val="7"/>
  </w:num>
  <w:num w:numId="6" w16cid:durableId="1085107532">
    <w:abstractNumId w:val="3"/>
  </w:num>
  <w:num w:numId="7" w16cid:durableId="2106148252">
    <w:abstractNumId w:val="2"/>
  </w:num>
  <w:num w:numId="8" w16cid:durableId="1863129443">
    <w:abstractNumId w:val="1"/>
  </w:num>
  <w:num w:numId="9" w16cid:durableId="85393829">
    <w:abstractNumId w:val="0"/>
  </w:num>
  <w:num w:numId="10" w16cid:durableId="1918973575">
    <w:abstractNumId w:val="38"/>
  </w:num>
  <w:num w:numId="11" w16cid:durableId="1553349611">
    <w:abstractNumId w:val="27"/>
  </w:num>
  <w:num w:numId="12" w16cid:durableId="897977859">
    <w:abstractNumId w:val="13"/>
  </w:num>
  <w:num w:numId="13" w16cid:durableId="1277711138">
    <w:abstractNumId w:val="24"/>
  </w:num>
  <w:num w:numId="14" w16cid:durableId="55903842">
    <w:abstractNumId w:val="37"/>
  </w:num>
  <w:num w:numId="15" w16cid:durableId="2037267179">
    <w:abstractNumId w:val="18"/>
  </w:num>
  <w:num w:numId="16" w16cid:durableId="246499692">
    <w:abstractNumId w:val="15"/>
  </w:num>
  <w:num w:numId="17" w16cid:durableId="1107583062">
    <w:abstractNumId w:val="36"/>
  </w:num>
  <w:num w:numId="18" w16cid:durableId="1740329244">
    <w:abstractNumId w:val="28"/>
  </w:num>
  <w:num w:numId="19" w16cid:durableId="1699545151">
    <w:abstractNumId w:val="17"/>
  </w:num>
  <w:num w:numId="20" w16cid:durableId="1545867423">
    <w:abstractNumId w:val="25"/>
  </w:num>
  <w:num w:numId="21" w16cid:durableId="1945110298">
    <w:abstractNumId w:val="20"/>
  </w:num>
  <w:num w:numId="22" w16cid:durableId="788626757">
    <w:abstractNumId w:val="33"/>
  </w:num>
  <w:num w:numId="23" w16cid:durableId="1939439191">
    <w:abstractNumId w:val="26"/>
  </w:num>
  <w:num w:numId="24" w16cid:durableId="1482385750">
    <w:abstractNumId w:val="34"/>
  </w:num>
  <w:num w:numId="25" w16cid:durableId="944119650">
    <w:abstractNumId w:val="35"/>
  </w:num>
  <w:num w:numId="26" w16cid:durableId="161285349">
    <w:abstractNumId w:val="11"/>
  </w:num>
  <w:num w:numId="27" w16cid:durableId="240676164">
    <w:abstractNumId w:val="22"/>
  </w:num>
  <w:num w:numId="28" w16cid:durableId="108822130">
    <w:abstractNumId w:val="32"/>
  </w:num>
  <w:num w:numId="29" w16cid:durableId="997348914">
    <w:abstractNumId w:val="16"/>
  </w:num>
  <w:num w:numId="30" w16cid:durableId="294532244">
    <w:abstractNumId w:val="10"/>
  </w:num>
  <w:num w:numId="31" w16cid:durableId="626744838">
    <w:abstractNumId w:val="29"/>
  </w:num>
  <w:num w:numId="32" w16cid:durableId="1987128429">
    <w:abstractNumId w:val="14"/>
  </w:num>
  <w:num w:numId="33" w16cid:durableId="725450680">
    <w:abstractNumId w:val="23"/>
  </w:num>
  <w:num w:numId="34" w16cid:durableId="1880119356">
    <w:abstractNumId w:val="12"/>
  </w:num>
  <w:num w:numId="35" w16cid:durableId="898322074">
    <w:abstractNumId w:val="19"/>
  </w:num>
  <w:num w:numId="36" w16cid:durableId="297878780">
    <w:abstractNumId w:val="9"/>
  </w:num>
  <w:num w:numId="37" w16cid:durableId="1166627192">
    <w:abstractNumId w:val="30"/>
  </w:num>
  <w:num w:numId="38" w16cid:durableId="1625844800">
    <w:abstractNumId w:val="31"/>
  </w:num>
  <w:num w:numId="39" w16cid:durableId="17934036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0060"/>
    <w:rsid w:val="000227D1"/>
    <w:rsid w:val="00032691"/>
    <w:rsid w:val="00034616"/>
    <w:rsid w:val="00040631"/>
    <w:rsid w:val="0005582C"/>
    <w:rsid w:val="0006063C"/>
    <w:rsid w:val="00071C5D"/>
    <w:rsid w:val="00072226"/>
    <w:rsid w:val="00073760"/>
    <w:rsid w:val="000959AC"/>
    <w:rsid w:val="000A1336"/>
    <w:rsid w:val="000A1439"/>
    <w:rsid w:val="000A40BA"/>
    <w:rsid w:val="000A78B2"/>
    <w:rsid w:val="000B7AFE"/>
    <w:rsid w:val="000D0896"/>
    <w:rsid w:val="000D1F93"/>
    <w:rsid w:val="000F7804"/>
    <w:rsid w:val="00100BF1"/>
    <w:rsid w:val="0012224A"/>
    <w:rsid w:val="0015074B"/>
    <w:rsid w:val="0015364E"/>
    <w:rsid w:val="00174798"/>
    <w:rsid w:val="00183D32"/>
    <w:rsid w:val="001945D2"/>
    <w:rsid w:val="0019521B"/>
    <w:rsid w:val="00196133"/>
    <w:rsid w:val="00197AF0"/>
    <w:rsid w:val="001B1245"/>
    <w:rsid w:val="001D4E87"/>
    <w:rsid w:val="001E6584"/>
    <w:rsid w:val="001F7814"/>
    <w:rsid w:val="002026B5"/>
    <w:rsid w:val="00211D65"/>
    <w:rsid w:val="002600C6"/>
    <w:rsid w:val="00267838"/>
    <w:rsid w:val="00273113"/>
    <w:rsid w:val="0029639D"/>
    <w:rsid w:val="002A310D"/>
    <w:rsid w:val="002A4E46"/>
    <w:rsid w:val="002A798E"/>
    <w:rsid w:val="002B7516"/>
    <w:rsid w:val="0030215B"/>
    <w:rsid w:val="00326F90"/>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D10C9"/>
    <w:rsid w:val="004F5173"/>
    <w:rsid w:val="00507752"/>
    <w:rsid w:val="00522933"/>
    <w:rsid w:val="00540FCF"/>
    <w:rsid w:val="00593B48"/>
    <w:rsid w:val="005A2026"/>
    <w:rsid w:val="005D05CB"/>
    <w:rsid w:val="006244D3"/>
    <w:rsid w:val="00646124"/>
    <w:rsid w:val="00654B6F"/>
    <w:rsid w:val="006673D0"/>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B4A5A"/>
    <w:rsid w:val="007C62F2"/>
    <w:rsid w:val="007C7736"/>
    <w:rsid w:val="007D251D"/>
    <w:rsid w:val="007D7CFE"/>
    <w:rsid w:val="007F15E5"/>
    <w:rsid w:val="00803583"/>
    <w:rsid w:val="008164F6"/>
    <w:rsid w:val="008224B3"/>
    <w:rsid w:val="00833239"/>
    <w:rsid w:val="00840026"/>
    <w:rsid w:val="0086494D"/>
    <w:rsid w:val="008949B7"/>
    <w:rsid w:val="008A3DBC"/>
    <w:rsid w:val="008A6698"/>
    <w:rsid w:val="008D28DC"/>
    <w:rsid w:val="008E5E6C"/>
    <w:rsid w:val="008F2AC9"/>
    <w:rsid w:val="008F3180"/>
    <w:rsid w:val="00904000"/>
    <w:rsid w:val="00914F22"/>
    <w:rsid w:val="00923FD5"/>
    <w:rsid w:val="0093446A"/>
    <w:rsid w:val="00936EE8"/>
    <w:rsid w:val="00941221"/>
    <w:rsid w:val="00951070"/>
    <w:rsid w:val="0095619D"/>
    <w:rsid w:val="00960F91"/>
    <w:rsid w:val="00962E88"/>
    <w:rsid w:val="009830A2"/>
    <w:rsid w:val="009951AE"/>
    <w:rsid w:val="009A5508"/>
    <w:rsid w:val="009B4230"/>
    <w:rsid w:val="009D1F44"/>
    <w:rsid w:val="009F38F7"/>
    <w:rsid w:val="009F4F12"/>
    <w:rsid w:val="00A24C28"/>
    <w:rsid w:val="00A24D6F"/>
    <w:rsid w:val="00A467A7"/>
    <w:rsid w:val="00A50A6B"/>
    <w:rsid w:val="00A844C9"/>
    <w:rsid w:val="00AA1D8D"/>
    <w:rsid w:val="00AA3111"/>
    <w:rsid w:val="00AB2BEA"/>
    <w:rsid w:val="00AC3B03"/>
    <w:rsid w:val="00B16830"/>
    <w:rsid w:val="00B47730"/>
    <w:rsid w:val="00B525C0"/>
    <w:rsid w:val="00B66EDF"/>
    <w:rsid w:val="00B84936"/>
    <w:rsid w:val="00B87CD7"/>
    <w:rsid w:val="00B90963"/>
    <w:rsid w:val="00BD1A79"/>
    <w:rsid w:val="00BD35C9"/>
    <w:rsid w:val="00BD3906"/>
    <w:rsid w:val="00BE3A70"/>
    <w:rsid w:val="00BE544F"/>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1C30"/>
    <w:rsid w:val="00D64C5C"/>
    <w:rsid w:val="00D80E97"/>
    <w:rsid w:val="00DA02CD"/>
    <w:rsid w:val="00DB4B67"/>
    <w:rsid w:val="00E253A2"/>
    <w:rsid w:val="00E30867"/>
    <w:rsid w:val="00E32A38"/>
    <w:rsid w:val="00E612E2"/>
    <w:rsid w:val="00E62B26"/>
    <w:rsid w:val="00E635FE"/>
    <w:rsid w:val="00E71E8E"/>
    <w:rsid w:val="00E72C05"/>
    <w:rsid w:val="00E75339"/>
    <w:rsid w:val="00EC07B0"/>
    <w:rsid w:val="00F10967"/>
    <w:rsid w:val="00F33908"/>
    <w:rsid w:val="00F33B35"/>
    <w:rsid w:val="00F3611E"/>
    <w:rsid w:val="00F40965"/>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VAQWXHKVTXAD-1275017477-4185</_dlc_DocId>
    <_dlc_DocIdUrl xmlns="9a374663-1dfe-4dc2-a588-c58c3844eeda">
      <Url>http://dm/cor/2026/_layouts/15/DocIdRedir.aspx?ID=VAQWXHKVTXAD-1275017477-4185</Url>
      <Description>VAQWXHKVTXAD-1275017477-4185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8</Value>
      <Value>7</Value>
      <Value>40</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ff6c3f4c-b02c-4c3c-ab07-2c37995a7a0a</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Rosenberg Aili</DisplayName>
        <AccountId>1388</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EF4BD95C-CAE5-45AD-9F63-3AF73A3053CE}"/>
</file>

<file path=customXml/itemProps3.xml><?xml version="1.0" encoding="utf-8"?>
<ds:datastoreItem xmlns:ds="http://schemas.openxmlformats.org/officeDocument/2006/customXml" ds:itemID="{D95AAD7C-6CF2-4E8E-AFF2-47A76D2B95D6}"/>
</file>

<file path=customXml/itemProps4.xml><?xml version="1.0" encoding="utf-8"?>
<ds:datastoreItem xmlns:ds="http://schemas.openxmlformats.org/officeDocument/2006/customXml" ds:itemID="{7DB5EDD5-94F7-40DA-A58D-532DEC0C7B99}"/>
</file>

<file path=customXml/itemProps5.xml><?xml version="1.0" encoding="utf-8"?>
<ds:datastoreItem xmlns:ds="http://schemas.openxmlformats.org/officeDocument/2006/customXml" ds:itemID="{7206BF75-140A-4CAC-8A3E-3F0168CEDE73}"/>
</file>

<file path=docProps/app.xml><?xml version="1.0" encoding="utf-8"?>
<Properties xmlns="http://schemas.openxmlformats.org/officeDocument/2006/extended-properties" xmlns:vt="http://schemas.openxmlformats.org/officeDocument/2006/docPropsVTypes">
  <Template>Normal.dotm</Template>
  <TotalTime>0</TotalTime>
  <Pages>2</Pages>
  <Words>2473</Words>
  <Characters>13604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 Europe Euroopa Regioonide Komitees Suunised sisserändajate ja pagulaste edukaks seaduslikuks integreerimiseks ELis</dc:title>
  <dc:subject/>
  <dc:creator/>
  <cp:keywords/>
  <dc:description>generated by python-docx</dc:description>
  <cp:lastModifiedBy/>
  <cp:revision>13</cp:revision>
  <cp:lastPrinted>2026-03-19T09:22:00Z</cp:lastPrinted>
  <dcterms:created xsi:type="dcterms:W3CDTF">2026-03-19T10:49:00Z</dcterms:created>
  <dcterms:modified xsi:type="dcterms:W3CDTF">2026-03-31T10:52:00Z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5d6ed1bc-4fc4-4a7d-bef1-fa89bd2430da</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20" name="DocumentType">
    <vt:lpwstr>3;#TCD|cd9d6eb6-3f4f-424a-b2d1-57c9d450eaaf</vt:lpwstr>
  </property>
  <property fmtid="{D5CDD505-2E9C-101B-9397-08002B2CF9AE}" pid="21" name="RequestingService">
    <vt:lpwstr>Renew Europe</vt:lpwstr>
  </property>
  <property fmtid="{D5CDD505-2E9C-101B-9397-08002B2CF9AE}" pid="22" name="Confidentiality">
    <vt:lpwstr>12;#Protected|57ddab83-4635-4615-a38a-314020a42ea1</vt:lpwstr>
  </property>
  <property fmtid="{D5CDD505-2E9C-101B-9397-08002B2CF9AE}" pid="23" name="MeetingName_0">
    <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8" name="AvailableTranslations_0">
    <vt:lpwstr>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2026</vt:i4>
  </property>
  <property fmtid="{D5CDD505-2E9C-101B-9397-08002B2CF9AE}" pid="35" name="FicheNumber">
    <vt:i4>301358</vt:i4>
  </property>
  <property fmtid="{D5CDD505-2E9C-101B-9397-08002B2CF9AE}" pid="36" name="DocumentLanguage">
    <vt:lpwstr>40;#ET|ff6c3f4c-b02c-4c3c-ab07-2c37995a7a0a</vt:lpwstr>
  </property>
</Properties>
</file>